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53" w:rsidRPr="005A36E1" w:rsidRDefault="008D40A5" w:rsidP="00E36391">
      <w:pPr>
        <w:pBdr>
          <w:top w:val="none" w:sz="0" w:space="0" w:color="222222"/>
          <w:left w:val="none" w:sz="0" w:space="0" w:color="222222"/>
          <w:bottom w:val="single" w:sz="0" w:space="7" w:color="CCCCCC"/>
          <w:right w:val="none" w:sz="0" w:space="0" w:color="222222"/>
        </w:pBdr>
        <w:spacing w:line="0" w:lineRule="atLeast"/>
        <w:jc w:val="center"/>
        <w:rPr>
          <w:color w:val="222222"/>
          <w:sz w:val="33"/>
          <w:szCs w:val="33"/>
          <w:lang w:val="ru-RU"/>
        </w:rPr>
      </w:pPr>
      <w:r w:rsidRPr="005A36E1">
        <w:rPr>
          <w:color w:val="222222"/>
          <w:sz w:val="33"/>
          <w:szCs w:val="33"/>
          <w:lang w:val="ru-RU"/>
        </w:rPr>
        <w:t>Единая учетная  политика</w:t>
      </w:r>
    </w:p>
    <w:p w:rsidR="003C1453" w:rsidRPr="00E36391" w:rsidRDefault="008D40A5" w:rsidP="00E36391">
      <w:pPr>
        <w:pBdr>
          <w:top w:val="none" w:sz="0" w:space="0" w:color="222222"/>
          <w:left w:val="none" w:sz="0" w:space="0" w:color="222222"/>
          <w:bottom w:val="single" w:sz="0" w:space="7" w:color="CCCCCC"/>
          <w:right w:val="none" w:sz="0" w:space="0" w:color="222222"/>
        </w:pBdr>
        <w:spacing w:line="0" w:lineRule="atLeast"/>
        <w:jc w:val="center"/>
        <w:rPr>
          <w:color w:val="222222"/>
          <w:sz w:val="33"/>
          <w:szCs w:val="33"/>
        </w:rPr>
      </w:pPr>
      <w:r w:rsidRPr="005A36E1">
        <w:rPr>
          <w:color w:val="222222"/>
          <w:sz w:val="33"/>
          <w:szCs w:val="33"/>
          <w:lang w:val="ru-RU"/>
        </w:rPr>
        <w:t>централизованного бухгалтерского учета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Единая учетная политика разработана для централизации бухгалтерского (бюджетного) учета </w:t>
      </w:r>
      <w:r w:rsidR="006B7E7F" w:rsidRPr="0074351D">
        <w:rPr>
          <w:rFonts w:hAnsi="Times New Roman" w:cs="Times New Roman"/>
          <w:color w:val="000000"/>
          <w:sz w:val="24"/>
          <w:szCs w:val="24"/>
          <w:lang w:val="ru-RU"/>
        </w:rPr>
        <w:t>муниципальных</w:t>
      </w:r>
      <w:r w:rsidRPr="0074351D">
        <w:rPr>
          <w:rFonts w:hAnsi="Times New Roman" w:cs="Times New Roman"/>
          <w:color w:val="000000"/>
          <w:sz w:val="24"/>
          <w:szCs w:val="24"/>
          <w:lang w:val="ru-RU"/>
        </w:rPr>
        <w:t xml:space="preserve"> казенных</w:t>
      </w:r>
      <w:r w:rsidR="006B7E7F" w:rsidRPr="0074351D">
        <w:rPr>
          <w:rFonts w:hAnsi="Times New Roman" w:cs="Times New Roman"/>
          <w:color w:val="000000"/>
          <w:sz w:val="24"/>
          <w:szCs w:val="24"/>
          <w:lang w:val="ru-RU"/>
        </w:rPr>
        <w:t xml:space="preserve"> и</w:t>
      </w:r>
      <w:r w:rsidRPr="0074351D">
        <w:rPr>
          <w:rFonts w:hAnsi="Times New Roman" w:cs="Times New Roman"/>
          <w:color w:val="000000"/>
          <w:sz w:val="24"/>
          <w:szCs w:val="24"/>
          <w:lang w:val="ru-RU"/>
        </w:rPr>
        <w:t xml:space="preserve"> бюджетных учреждений, передавших по соглашениям полномочия государственному казенному учреждению «Централизованная бухгалтерия» по ведению бухгалтерского (бюджетного) учета и формированию бухгалтерской (финансовой) отчетности в соответствии:</w:t>
      </w:r>
    </w:p>
    <w:p w:rsidR="003C1453" w:rsidRPr="0074351D" w:rsidRDefault="008D40A5" w:rsidP="00E36391">
      <w:pPr>
        <w:numPr>
          <w:ilvl w:val="0"/>
          <w:numId w:val="1"/>
        </w:numPr>
        <w:tabs>
          <w:tab w:val="clear" w:pos="720"/>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Инструкции</w:t>
      </w:r>
      <w:proofErr w:type="spellEnd"/>
      <w:r w:rsidRPr="0074351D">
        <w:rPr>
          <w:rFonts w:hAnsi="Times New Roman" w:cs="Times New Roman"/>
          <w:color w:val="000000"/>
          <w:sz w:val="24"/>
          <w:szCs w:val="24"/>
        </w:rPr>
        <w:t xml:space="preserve"> к </w:t>
      </w:r>
      <w:proofErr w:type="spellStart"/>
      <w:r w:rsidRPr="0074351D">
        <w:rPr>
          <w:rFonts w:hAnsi="Times New Roman" w:cs="Times New Roman"/>
          <w:color w:val="000000"/>
          <w:sz w:val="24"/>
          <w:szCs w:val="24"/>
        </w:rPr>
        <w:t>Единому</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плану</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счетов</w:t>
      </w:r>
      <w:proofErr w:type="spellEnd"/>
      <w:r w:rsidRPr="0074351D">
        <w:rPr>
          <w:rFonts w:hAnsi="Times New Roman" w:cs="Times New Roman"/>
          <w:color w:val="000000"/>
          <w:sz w:val="24"/>
          <w:szCs w:val="24"/>
        </w:rPr>
        <w:t xml:space="preserve"> № 157н);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06.12.2010 № 162н «Об утверждении Плана счетов бюджетного учета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Инструкция</w:t>
      </w:r>
      <w:proofErr w:type="spellEnd"/>
      <w:r w:rsidRPr="0074351D">
        <w:rPr>
          <w:rFonts w:hAnsi="Times New Roman" w:cs="Times New Roman"/>
          <w:color w:val="000000"/>
          <w:sz w:val="24"/>
          <w:szCs w:val="24"/>
        </w:rPr>
        <w:t xml:space="preserve"> № 162н);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Инструкция</w:t>
      </w:r>
      <w:proofErr w:type="spellEnd"/>
      <w:r w:rsidRPr="0074351D">
        <w:rPr>
          <w:rFonts w:hAnsi="Times New Roman" w:cs="Times New Roman"/>
          <w:color w:val="000000"/>
          <w:sz w:val="24"/>
          <w:szCs w:val="24"/>
        </w:rPr>
        <w:t xml:space="preserve"> № 174н);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23.12.2010 № 183н «Об утверждении Плана счетов бухгалтерского учета автономных учреждений и Инструкции по его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Инструкция</w:t>
      </w:r>
      <w:proofErr w:type="spellEnd"/>
      <w:r w:rsidRPr="0074351D">
        <w:rPr>
          <w:rFonts w:hAnsi="Times New Roman" w:cs="Times New Roman"/>
          <w:color w:val="000000"/>
          <w:sz w:val="24"/>
          <w:szCs w:val="24"/>
        </w:rPr>
        <w:t xml:space="preserve"> № 183н);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приказом Минфина от 29.11.2017 № 209н «Об утверждении </w:t>
      </w:r>
      <w:proofErr w:type="gramStart"/>
      <w:r w:rsidRPr="0074351D">
        <w:rPr>
          <w:rFonts w:hAnsi="Times New Roman" w:cs="Times New Roman"/>
          <w:color w:val="000000"/>
          <w:sz w:val="24"/>
          <w:szCs w:val="24"/>
          <w:lang w:val="ru-RU"/>
        </w:rPr>
        <w:t>Порядка применения классификации операций сектора государственного</w:t>
      </w:r>
      <w:proofErr w:type="gramEnd"/>
      <w:r w:rsidRPr="0074351D">
        <w:rPr>
          <w:rFonts w:hAnsi="Times New Roman" w:cs="Times New Roman"/>
          <w:color w:val="000000"/>
          <w:sz w:val="24"/>
          <w:szCs w:val="24"/>
          <w:lang w:val="ru-RU"/>
        </w:rPr>
        <w:t xml:space="preserve"> управления» (далее – приказ № 209н);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приказ</w:t>
      </w:r>
      <w:proofErr w:type="spellEnd"/>
      <w:r w:rsidRPr="0074351D">
        <w:rPr>
          <w:rFonts w:hAnsi="Times New Roman" w:cs="Times New Roman"/>
          <w:color w:val="000000"/>
          <w:sz w:val="24"/>
          <w:szCs w:val="24"/>
        </w:rPr>
        <w:t xml:space="preserve"> № 52н);</w:t>
      </w:r>
    </w:p>
    <w:p w:rsidR="003C1453" w:rsidRPr="0074351D" w:rsidRDefault="008D40A5" w:rsidP="00E36391">
      <w:pPr>
        <w:numPr>
          <w:ilvl w:val="0"/>
          <w:numId w:val="1"/>
        </w:numPr>
        <w:tabs>
          <w:tab w:val="num" w:pos="142"/>
        </w:tabs>
        <w:ind w:left="142" w:right="180" w:firstLine="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74351D">
        <w:rPr>
          <w:rFonts w:hAnsi="Times New Roman" w:cs="Times New Roman"/>
          <w:color w:val="000000"/>
          <w:sz w:val="24"/>
          <w:szCs w:val="24"/>
        </w:rPr>
        <w:t>(</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приказ</w:t>
      </w:r>
      <w:proofErr w:type="spellEnd"/>
      <w:r w:rsidRPr="0074351D">
        <w:rPr>
          <w:rFonts w:hAnsi="Times New Roman" w:cs="Times New Roman"/>
          <w:color w:val="000000"/>
          <w:sz w:val="24"/>
          <w:szCs w:val="24"/>
        </w:rPr>
        <w:t xml:space="preserve"> № 61н);</w:t>
      </w:r>
    </w:p>
    <w:p w:rsidR="003C1453" w:rsidRPr="0074351D" w:rsidRDefault="008D40A5" w:rsidP="00E36391">
      <w:pPr>
        <w:numPr>
          <w:ilvl w:val="0"/>
          <w:numId w:val="1"/>
        </w:numPr>
        <w:tabs>
          <w:tab w:val="num" w:pos="142"/>
        </w:tabs>
        <w:ind w:left="142" w:right="180" w:firstLine="0"/>
        <w:jc w:val="both"/>
        <w:rPr>
          <w:rFonts w:hAnsi="Times New Roman" w:cs="Times New Roman"/>
          <w:color w:val="000000"/>
          <w:sz w:val="24"/>
          <w:szCs w:val="24"/>
          <w:lang w:val="ru-RU"/>
        </w:rPr>
      </w:pPr>
      <w:proofErr w:type="gramStart"/>
      <w:r w:rsidRPr="0074351D">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 275н, № 277н,</w:t>
      </w:r>
      <w:r w:rsidRPr="0074351D">
        <w:rPr>
          <w:rFonts w:hAnsi="Times New Roman" w:cs="Times New Roman"/>
          <w:color w:val="000000"/>
          <w:sz w:val="24"/>
          <w:szCs w:val="24"/>
        </w:rPr>
        <w:t> </w:t>
      </w:r>
      <w:r w:rsidRPr="0074351D">
        <w:rPr>
          <w:rFonts w:hAnsi="Times New Roman" w:cs="Times New Roman"/>
          <w:color w:val="000000"/>
          <w:sz w:val="24"/>
          <w:szCs w:val="24"/>
          <w:lang w:val="ru-RU"/>
        </w:rPr>
        <w:t>№ 278н (далее – соответственно СГС «Учетная политика, оценочные значения и ошибки», СГС «События после отчетной даты», СГС «Информация о</w:t>
      </w:r>
      <w:proofErr w:type="gramEnd"/>
      <w:r w:rsidRPr="0074351D">
        <w:rPr>
          <w:rFonts w:hAnsi="Times New Roman" w:cs="Times New Roman"/>
          <w:color w:val="000000"/>
          <w:sz w:val="24"/>
          <w:szCs w:val="24"/>
          <w:lang w:val="ru-RU"/>
        </w:rPr>
        <w:t xml:space="preserve"> </w:t>
      </w:r>
      <w:proofErr w:type="gramStart"/>
      <w:r w:rsidRPr="0074351D">
        <w:rPr>
          <w:rFonts w:hAnsi="Times New Roman" w:cs="Times New Roman"/>
          <w:color w:val="000000"/>
          <w:sz w:val="24"/>
          <w:szCs w:val="24"/>
          <w:lang w:val="ru-RU"/>
        </w:rPr>
        <w:t>связанных сторонах», СГС «Отчет о движении денежных средств»), от 27.02.2018 № 32н (далее – СГС «Доходы»), от 28.02.2018 № 34н (далее – СГС «</w:t>
      </w:r>
      <w:proofErr w:type="spellStart"/>
      <w:r w:rsidRPr="0074351D">
        <w:rPr>
          <w:rFonts w:hAnsi="Times New Roman" w:cs="Times New Roman"/>
          <w:color w:val="000000"/>
          <w:sz w:val="24"/>
          <w:szCs w:val="24"/>
          <w:lang w:val="ru-RU"/>
        </w:rPr>
        <w:t>Непроизведенные</w:t>
      </w:r>
      <w:proofErr w:type="spellEnd"/>
      <w:r w:rsidRPr="0074351D">
        <w:rPr>
          <w:rFonts w:hAnsi="Times New Roman" w:cs="Times New Roman"/>
          <w:color w:val="000000"/>
          <w:sz w:val="24"/>
          <w:szCs w:val="24"/>
          <w:lang w:val="ru-RU"/>
        </w:rPr>
        <w:t xml:space="preserve"> активы»), от 30.05.2018 № 122н, № 124н (далее – соответственно СГС «Влияние изменений курсов иностранных валют», СГС «Резервы»), от 07.12.2018 № 256н (далее – СГС «Запасы»), от 29.06.2018 № 145н</w:t>
      </w:r>
      <w:r w:rsidRPr="0074351D">
        <w:rPr>
          <w:rFonts w:hAnsi="Times New Roman" w:cs="Times New Roman"/>
          <w:color w:val="000000"/>
          <w:sz w:val="24"/>
          <w:szCs w:val="24"/>
        </w:rPr>
        <w:t> </w:t>
      </w:r>
      <w:r w:rsidRPr="0074351D">
        <w:rPr>
          <w:rFonts w:hAnsi="Times New Roman" w:cs="Times New Roman"/>
          <w:color w:val="000000"/>
          <w:sz w:val="24"/>
          <w:szCs w:val="24"/>
          <w:lang w:val="ru-RU"/>
        </w:rPr>
        <w:t>(далее – СГС «Долгосрочные договоры»), от 15.11.2019 № 181н, № 182н, № 183н, № 184н (далее – соответственно</w:t>
      </w:r>
      <w:r w:rsidRPr="0074351D">
        <w:rPr>
          <w:rFonts w:hAnsi="Times New Roman" w:cs="Times New Roman"/>
          <w:color w:val="000000"/>
          <w:sz w:val="24"/>
          <w:szCs w:val="24"/>
        </w:rPr>
        <w:t> </w:t>
      </w:r>
      <w:r w:rsidRPr="0074351D">
        <w:rPr>
          <w:rFonts w:hAnsi="Times New Roman" w:cs="Times New Roman"/>
          <w:color w:val="000000"/>
          <w:sz w:val="24"/>
          <w:szCs w:val="24"/>
          <w:lang w:val="ru-RU"/>
        </w:rPr>
        <w:t>СГС «Нематериальные активы», СГС</w:t>
      </w:r>
      <w:proofErr w:type="gramEnd"/>
      <w:r w:rsidRPr="0074351D">
        <w:rPr>
          <w:rFonts w:hAnsi="Times New Roman" w:cs="Times New Roman"/>
          <w:color w:val="000000"/>
          <w:sz w:val="24"/>
          <w:szCs w:val="24"/>
          <w:lang w:val="ru-RU"/>
        </w:rPr>
        <w:t xml:space="preserve"> «</w:t>
      </w:r>
      <w:proofErr w:type="gramStart"/>
      <w:r w:rsidRPr="0074351D">
        <w:rPr>
          <w:rFonts w:hAnsi="Times New Roman" w:cs="Times New Roman"/>
          <w:color w:val="000000"/>
          <w:sz w:val="24"/>
          <w:szCs w:val="24"/>
          <w:lang w:val="ru-RU"/>
        </w:rPr>
        <w:t>Затраты по заимствованиям», «Совместная деятельность»,</w:t>
      </w:r>
      <w:r w:rsidRPr="0074351D">
        <w:rPr>
          <w:rFonts w:hAnsi="Times New Roman" w:cs="Times New Roman"/>
          <w:color w:val="000000"/>
          <w:sz w:val="24"/>
          <w:szCs w:val="24"/>
        </w:rPr>
        <w:t> </w:t>
      </w:r>
      <w:r w:rsidRPr="0074351D">
        <w:rPr>
          <w:rFonts w:hAnsi="Times New Roman" w:cs="Times New Roman"/>
          <w:color w:val="000000"/>
          <w:sz w:val="24"/>
          <w:szCs w:val="24"/>
          <w:lang w:val="ru-RU"/>
        </w:rPr>
        <w:t>«Выплаты персоналу»),</w:t>
      </w:r>
      <w:r w:rsidRPr="0074351D">
        <w:rPr>
          <w:rFonts w:hAnsi="Times New Roman" w:cs="Times New Roman"/>
          <w:color w:val="000000"/>
          <w:sz w:val="24"/>
          <w:szCs w:val="24"/>
        </w:rPr>
        <w:t> </w:t>
      </w:r>
      <w:r w:rsidRPr="0074351D">
        <w:rPr>
          <w:rFonts w:hAnsi="Times New Roman" w:cs="Times New Roman"/>
          <w:color w:val="000000"/>
          <w:sz w:val="24"/>
          <w:szCs w:val="24"/>
          <w:lang w:val="ru-RU"/>
        </w:rPr>
        <w:t>от 30.06.2020 № 129н</w:t>
      </w:r>
      <w:r w:rsidRPr="0074351D">
        <w:rPr>
          <w:rFonts w:hAnsi="Times New Roman" w:cs="Times New Roman"/>
          <w:color w:val="000000"/>
          <w:sz w:val="24"/>
          <w:szCs w:val="24"/>
        </w:rPr>
        <w:t> </w:t>
      </w:r>
      <w:r w:rsidRPr="0074351D">
        <w:rPr>
          <w:rFonts w:hAnsi="Times New Roman" w:cs="Times New Roman"/>
          <w:color w:val="000000"/>
          <w:sz w:val="24"/>
          <w:szCs w:val="24"/>
          <w:lang w:val="ru-RU"/>
        </w:rPr>
        <w:t>(далее – СГС «Финансовые инструменты»), от 30.10.2020 № 254н (далее – СГС «Метод долевого участия»), от 16.12.2020 № 310н (далее – СГС «Биологические активы»),</w:t>
      </w:r>
      <w:r w:rsidRPr="0074351D">
        <w:rPr>
          <w:rFonts w:hAnsi="Times New Roman" w:cs="Times New Roman"/>
          <w:color w:val="000000"/>
          <w:sz w:val="24"/>
          <w:szCs w:val="24"/>
        </w:rPr>
        <w:t> </w:t>
      </w:r>
      <w:r w:rsidRPr="0074351D">
        <w:rPr>
          <w:rFonts w:hAnsi="Times New Roman" w:cs="Times New Roman"/>
          <w:color w:val="000000"/>
          <w:sz w:val="24"/>
          <w:szCs w:val="24"/>
          <w:lang w:val="ru-RU"/>
        </w:rPr>
        <w:t>от 15.06.2021 № 84н (далее – СГС «Государственная (муниципальная) казна»).</w:t>
      </w:r>
      <w:proofErr w:type="gramEnd"/>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lastRenderedPageBreak/>
        <w:t>Используемые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термины</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сокращения</w:t>
      </w:r>
      <w:proofErr w:type="spellEnd"/>
    </w:p>
    <w:tbl>
      <w:tblPr>
        <w:tblW w:w="5000" w:type="pct"/>
        <w:tblCellMar>
          <w:top w:w="15" w:type="dxa"/>
          <w:left w:w="15" w:type="dxa"/>
          <w:bottom w:w="15" w:type="dxa"/>
          <w:right w:w="15" w:type="dxa"/>
        </w:tblCellMar>
        <w:tblLook w:val="0600"/>
      </w:tblPr>
      <w:tblGrid>
        <w:gridCol w:w="2328"/>
        <w:gridCol w:w="7887"/>
      </w:tblGrid>
      <w:tr w:rsidR="003C1453" w:rsidRPr="0074351D"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Наименование</w:t>
            </w:r>
            <w:proofErr w:type="spellEnd"/>
            <w:r w:rsidRPr="0074351D">
              <w:rPr>
                <w:rFonts w:hAnsi="Times New Roman" w:cs="Times New Roman"/>
                <w:b/>
                <w:bCs/>
                <w:color w:val="000000"/>
                <w:sz w:val="24"/>
                <w:szCs w:val="24"/>
              </w:rPr>
              <w:t xml:space="preserve"> </w:t>
            </w:r>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Расшифровка</w:t>
            </w:r>
            <w:proofErr w:type="spellEnd"/>
            <w:r w:rsidRPr="0074351D">
              <w:rPr>
                <w:rFonts w:hAnsi="Times New Roman" w:cs="Times New Roman"/>
                <w:b/>
                <w:bCs/>
                <w:color w:val="000000"/>
                <w:sz w:val="24"/>
                <w:szCs w:val="24"/>
              </w:rPr>
              <w:t xml:space="preserve"> </w:t>
            </w:r>
          </w:p>
        </w:tc>
      </w:tr>
      <w:tr w:rsidR="003C1453" w:rsidRPr="00E36391"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Учреждения</w:t>
            </w:r>
            <w:proofErr w:type="spellEnd"/>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6B7E7F" w:rsidP="0074351D">
            <w:pPr>
              <w:jc w:val="both"/>
              <w:rPr>
                <w:lang w:val="ru-RU"/>
              </w:rPr>
            </w:pPr>
            <w:r w:rsidRPr="0074351D">
              <w:rPr>
                <w:rFonts w:hAnsi="Times New Roman" w:cs="Times New Roman"/>
                <w:color w:val="000000"/>
                <w:sz w:val="24"/>
                <w:szCs w:val="24"/>
                <w:lang w:val="ru-RU"/>
              </w:rPr>
              <w:t>Муниципальны</w:t>
            </w:r>
            <w:r w:rsidR="008D40A5" w:rsidRPr="0074351D">
              <w:rPr>
                <w:rFonts w:hAnsi="Times New Roman" w:cs="Times New Roman"/>
                <w:color w:val="000000"/>
                <w:sz w:val="24"/>
                <w:szCs w:val="24"/>
                <w:lang w:val="ru-RU"/>
              </w:rPr>
              <w:t>е казенные</w:t>
            </w:r>
            <w:r w:rsidRPr="0074351D">
              <w:rPr>
                <w:rFonts w:hAnsi="Times New Roman" w:cs="Times New Roman"/>
                <w:color w:val="000000"/>
                <w:sz w:val="24"/>
                <w:szCs w:val="24"/>
                <w:lang w:val="ru-RU"/>
              </w:rPr>
              <w:t xml:space="preserve"> и</w:t>
            </w:r>
            <w:r w:rsidR="008D40A5" w:rsidRPr="0074351D">
              <w:rPr>
                <w:rFonts w:hAnsi="Times New Roman" w:cs="Times New Roman"/>
                <w:color w:val="000000"/>
                <w:sz w:val="24"/>
                <w:szCs w:val="24"/>
                <w:lang w:val="ru-RU"/>
              </w:rPr>
              <w:t xml:space="preserve"> бюджетные  учреждения, передавшие полномочия государственному казенному учреждению «Централизованная бухгалтерия» по ведению бухгалтерского (бюджетного) учета и формированию бухгалтерской (бюджетной) отчетности</w:t>
            </w:r>
          </w:p>
        </w:tc>
      </w:tr>
      <w:tr w:rsidR="006B7E7F" w:rsidRPr="00E36391"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E7F" w:rsidRPr="0074351D" w:rsidRDefault="006B7E7F" w:rsidP="0074351D">
            <w:pPr>
              <w:jc w:val="both"/>
            </w:pPr>
            <w:proofErr w:type="spellStart"/>
            <w:r w:rsidRPr="0074351D">
              <w:rPr>
                <w:rFonts w:hAnsi="Times New Roman" w:cs="Times New Roman"/>
                <w:color w:val="000000"/>
                <w:sz w:val="24"/>
                <w:szCs w:val="24"/>
              </w:rPr>
              <w:t>Централизованная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бухгалтерия</w:t>
            </w:r>
            <w:proofErr w:type="spellEnd"/>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E7F" w:rsidRPr="0074351D" w:rsidRDefault="006B7E7F" w:rsidP="0074351D">
            <w:pPr>
              <w:jc w:val="both"/>
              <w:rPr>
                <w:lang w:val="ru-RU"/>
              </w:rPr>
            </w:pPr>
            <w:r w:rsidRPr="0074351D">
              <w:rPr>
                <w:rFonts w:hAnsi="Times New Roman" w:cs="Times New Roman"/>
                <w:color w:val="000000"/>
                <w:sz w:val="24"/>
                <w:szCs w:val="24"/>
                <w:lang w:val="ru-RU"/>
              </w:rPr>
              <w:t>МКУ «Центр обеспечения системы образования»</w:t>
            </w:r>
          </w:p>
        </w:tc>
      </w:tr>
      <w:tr w:rsidR="003C1453" w:rsidRPr="00E36391"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КБК</w:t>
            </w:r>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1–17 разряды номера счета в соответствии с Рабочим планом счетов</w:t>
            </w:r>
          </w:p>
        </w:tc>
      </w:tr>
      <w:tr w:rsidR="003C1453" w:rsidRPr="00E36391" w:rsidTr="006B7E7F">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Х</w:t>
            </w:r>
          </w:p>
        </w:tc>
        <w:tc>
          <w:tcPr>
            <w:tcW w:w="8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74351D">
              <w:rPr>
                <w:lang w:val="ru-RU"/>
              </w:rPr>
              <w:br/>
            </w:r>
            <w:r w:rsidRPr="0074351D">
              <w:rPr>
                <w:rFonts w:hAnsi="Times New Roman" w:cs="Times New Roman"/>
                <w:color w:val="000000"/>
                <w:sz w:val="24"/>
                <w:szCs w:val="24"/>
                <w:lang w:val="ru-RU"/>
              </w:rPr>
              <w:t>– 18 разряд – код вида финансового обеспечения (деятельности);</w:t>
            </w:r>
            <w:r w:rsidRPr="0074351D">
              <w:rPr>
                <w:lang w:val="ru-RU"/>
              </w:rPr>
              <w:br/>
            </w:r>
            <w:r w:rsidRPr="0074351D">
              <w:rPr>
                <w:rFonts w:hAnsi="Times New Roman" w:cs="Times New Roman"/>
                <w:color w:val="000000"/>
                <w:sz w:val="24"/>
                <w:szCs w:val="24"/>
                <w:lang w:val="ru-RU"/>
              </w:rPr>
              <w:t>– 26 разряд – соответствующая подстатья КОСГУ</w:t>
            </w:r>
          </w:p>
        </w:tc>
      </w:tr>
    </w:tbl>
    <w:p w:rsidR="003C1453" w:rsidRPr="0074351D" w:rsidRDefault="008D40A5" w:rsidP="0074351D">
      <w:pPr>
        <w:spacing w:line="600" w:lineRule="atLeast"/>
        <w:jc w:val="both"/>
        <w:rPr>
          <w:b/>
          <w:bCs/>
          <w:color w:val="252525"/>
          <w:spacing w:val="-2"/>
          <w:sz w:val="32"/>
          <w:szCs w:val="32"/>
          <w:lang w:val="ru-RU"/>
        </w:rPr>
      </w:pPr>
      <w:proofErr w:type="gramStart"/>
      <w:r w:rsidRPr="0074351D">
        <w:rPr>
          <w:b/>
          <w:bCs/>
          <w:color w:val="252525"/>
          <w:spacing w:val="-2"/>
          <w:sz w:val="32"/>
          <w:szCs w:val="32"/>
        </w:rPr>
        <w:t>I</w:t>
      </w:r>
      <w:r w:rsidRPr="0074351D">
        <w:rPr>
          <w:b/>
          <w:bCs/>
          <w:color w:val="252525"/>
          <w:spacing w:val="-2"/>
          <w:sz w:val="32"/>
          <w:szCs w:val="32"/>
          <w:lang w:val="ru-RU"/>
        </w:rPr>
        <w:t xml:space="preserve"> .</w:t>
      </w:r>
      <w:proofErr w:type="gramEnd"/>
      <w:r w:rsidRPr="0074351D">
        <w:rPr>
          <w:b/>
          <w:bCs/>
          <w:color w:val="252525"/>
          <w:spacing w:val="-2"/>
          <w:sz w:val="32"/>
          <w:szCs w:val="32"/>
          <w:lang w:val="ru-RU"/>
        </w:rPr>
        <w:t xml:space="preserve"> Общие положения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Бухгалтерский</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учет в учреждениях ведется </w:t>
      </w:r>
      <w:r w:rsidR="006B7E7F" w:rsidRPr="0074351D">
        <w:rPr>
          <w:rFonts w:hAnsi="Times New Roman" w:cs="Times New Roman"/>
          <w:color w:val="000000"/>
          <w:sz w:val="24"/>
          <w:szCs w:val="24"/>
          <w:lang w:val="ru-RU"/>
        </w:rPr>
        <w:t xml:space="preserve">Централизованной бухгалтерией </w:t>
      </w:r>
      <w:r w:rsidRPr="0074351D">
        <w:rPr>
          <w:rFonts w:hAnsi="Times New Roman" w:cs="Times New Roman"/>
          <w:color w:val="000000"/>
          <w:sz w:val="24"/>
          <w:szCs w:val="24"/>
          <w:lang w:val="ru-RU"/>
        </w:rPr>
        <w:t>в соответствии с Рабочим планов счетов централизованного учета. Рабочий план, правила внесения в него изменений, а также правила</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формирования номера счета бухгалтерского учета утверждены в приложении </w:t>
      </w:r>
      <w:r w:rsidR="006B7E7F" w:rsidRPr="0074351D">
        <w:rPr>
          <w:rFonts w:hAnsi="Times New Roman" w:cs="Times New Roman"/>
          <w:color w:val="000000"/>
          <w:sz w:val="24"/>
          <w:szCs w:val="24"/>
          <w:lang w:val="ru-RU"/>
        </w:rPr>
        <w:t xml:space="preserve">4 «Рабочий план счетов» </w:t>
      </w:r>
      <w:r w:rsidRPr="0074351D">
        <w:rPr>
          <w:rFonts w:hAnsi="Times New Roman" w:cs="Times New Roman"/>
          <w:color w:val="000000"/>
          <w:sz w:val="24"/>
          <w:szCs w:val="24"/>
        </w:rPr>
        <w:t> </w:t>
      </w:r>
      <w:r w:rsidRPr="0074351D">
        <w:rPr>
          <w:rFonts w:hAnsi="Times New Roman" w:cs="Times New Roman"/>
          <w:color w:val="000000"/>
          <w:sz w:val="24"/>
          <w:szCs w:val="24"/>
          <w:lang w:val="ru-RU"/>
        </w:rPr>
        <w:t>к учетной политике.</w:t>
      </w:r>
      <w:r w:rsidRPr="0074351D">
        <w:rPr>
          <w:lang w:val="ru-RU"/>
        </w:rPr>
        <w:br/>
      </w:r>
      <w:r w:rsidRPr="0074351D">
        <w:rPr>
          <w:rFonts w:hAnsi="Times New Roman" w:cs="Times New Roman"/>
          <w:b/>
          <w:color w:val="000000"/>
          <w:sz w:val="20"/>
          <w:szCs w:val="20"/>
          <w:lang w:val="ru-RU"/>
        </w:rPr>
        <w:t>Основание: подпункт «б» пункта 14</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СГС «Концептуальные основы бухучета и отчетности».</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2. Централизованная бухгалтерия</w:t>
      </w:r>
      <w:r w:rsidRPr="0074351D">
        <w:rPr>
          <w:rFonts w:hAnsi="Times New Roman" w:cs="Times New Roman"/>
          <w:color w:val="000000"/>
          <w:sz w:val="24"/>
          <w:szCs w:val="24"/>
        </w:rPr>
        <w:t> </w:t>
      </w:r>
      <w:r w:rsidR="006B7E7F" w:rsidRPr="0074351D">
        <w:rPr>
          <w:rFonts w:hAnsi="Times New Roman" w:cs="Times New Roman"/>
          <w:color w:val="000000"/>
          <w:sz w:val="24"/>
          <w:szCs w:val="24"/>
          <w:lang w:val="ru-RU"/>
        </w:rPr>
        <w:t>и учреждения публикую</w:t>
      </w:r>
      <w:r w:rsidRPr="0074351D">
        <w:rPr>
          <w:rFonts w:hAnsi="Times New Roman" w:cs="Times New Roman"/>
          <w:color w:val="000000"/>
          <w:sz w:val="24"/>
          <w:szCs w:val="24"/>
          <w:lang w:val="ru-RU"/>
        </w:rPr>
        <w:t>т основные положения единой учетной политики на сво</w:t>
      </w:r>
      <w:r w:rsidR="006B7E7F" w:rsidRPr="0074351D">
        <w:rPr>
          <w:rFonts w:hAnsi="Times New Roman" w:cs="Times New Roman"/>
          <w:color w:val="000000"/>
          <w:sz w:val="24"/>
          <w:szCs w:val="24"/>
          <w:lang w:val="ru-RU"/>
        </w:rPr>
        <w:t>их</w:t>
      </w:r>
      <w:r w:rsidRPr="0074351D">
        <w:rPr>
          <w:rFonts w:hAnsi="Times New Roman" w:cs="Times New Roman"/>
          <w:color w:val="000000"/>
          <w:sz w:val="24"/>
          <w:szCs w:val="24"/>
          <w:lang w:val="ru-RU"/>
        </w:rPr>
        <w:t xml:space="preserve"> официальн</w:t>
      </w:r>
      <w:r w:rsidR="006B7E7F" w:rsidRPr="0074351D">
        <w:rPr>
          <w:rFonts w:hAnsi="Times New Roman" w:cs="Times New Roman"/>
          <w:color w:val="000000"/>
          <w:sz w:val="24"/>
          <w:szCs w:val="24"/>
          <w:lang w:val="ru-RU"/>
        </w:rPr>
        <w:t>ых</w:t>
      </w:r>
      <w:r w:rsidRPr="0074351D">
        <w:rPr>
          <w:rFonts w:hAnsi="Times New Roman" w:cs="Times New Roman"/>
          <w:color w:val="000000"/>
          <w:sz w:val="24"/>
          <w:szCs w:val="24"/>
          <w:lang w:val="ru-RU"/>
        </w:rPr>
        <w:t xml:space="preserve"> сайт</w:t>
      </w:r>
      <w:r w:rsidR="006B7E7F" w:rsidRPr="0074351D">
        <w:rPr>
          <w:rFonts w:hAnsi="Times New Roman" w:cs="Times New Roman"/>
          <w:color w:val="000000"/>
          <w:sz w:val="24"/>
          <w:szCs w:val="24"/>
          <w:lang w:val="ru-RU"/>
        </w:rPr>
        <w:t>ах</w:t>
      </w:r>
      <w:r w:rsidRPr="0074351D">
        <w:rPr>
          <w:rFonts w:hAnsi="Times New Roman" w:cs="Times New Roman"/>
          <w:color w:val="000000"/>
          <w:sz w:val="24"/>
          <w:szCs w:val="24"/>
          <w:lang w:val="ru-RU"/>
        </w:rPr>
        <w:t xml:space="preserve"> путем размещения копий документов учетной политики.</w:t>
      </w:r>
      <w:r w:rsidRPr="0074351D">
        <w:rPr>
          <w:lang w:val="ru-RU"/>
        </w:rPr>
        <w:br/>
      </w:r>
      <w:r w:rsidRPr="0074351D">
        <w:rPr>
          <w:rFonts w:hAnsi="Times New Roman" w:cs="Times New Roman"/>
          <w:b/>
          <w:color w:val="000000"/>
          <w:sz w:val="20"/>
          <w:szCs w:val="20"/>
          <w:lang w:val="ru-RU"/>
        </w:rPr>
        <w:t>Основание: пункт 9 СГС «Учетная политика, оценочные значения и ошибки».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 xml:space="preserve">3. Единая учетная политика применяется из года в год. Внесение изменений в единую учетную политику производится в порядке, предусмотренном разделом </w:t>
      </w:r>
      <w:r w:rsidR="00917431" w:rsidRPr="0074351D">
        <w:rPr>
          <w:rFonts w:hAnsi="Times New Roman" w:cs="Times New Roman"/>
          <w:color w:val="000000"/>
          <w:sz w:val="24"/>
          <w:szCs w:val="24"/>
        </w:rPr>
        <w:t>IX</w:t>
      </w:r>
      <w:r w:rsidR="00D20D65" w:rsidRPr="0074351D">
        <w:rPr>
          <w:b/>
          <w:bCs/>
          <w:color w:val="252525"/>
          <w:spacing w:val="-2"/>
          <w:sz w:val="42"/>
          <w:szCs w:val="42"/>
          <w:lang w:val="ru-RU"/>
        </w:rPr>
        <w:t xml:space="preserve"> </w:t>
      </w:r>
      <w:r w:rsidR="00D20D65" w:rsidRPr="0074351D">
        <w:rPr>
          <w:bCs/>
          <w:color w:val="252525"/>
          <w:spacing w:val="-2"/>
          <w:sz w:val="28"/>
          <w:szCs w:val="28"/>
          <w:lang w:val="ru-RU"/>
        </w:rPr>
        <w:t>«</w:t>
      </w:r>
      <w:r w:rsidR="00D20D65" w:rsidRPr="0074351D">
        <w:rPr>
          <w:bCs/>
          <w:color w:val="252525"/>
          <w:spacing w:val="-2"/>
          <w:sz w:val="24"/>
          <w:szCs w:val="24"/>
          <w:lang w:val="ru-RU"/>
        </w:rPr>
        <w:t xml:space="preserve">Порядок внесения изменений в единую учетную политику централизованного бухгалтерского учета» </w:t>
      </w:r>
      <w:r w:rsidRPr="0074351D">
        <w:rPr>
          <w:rFonts w:hAnsi="Times New Roman" w:cs="Times New Roman"/>
          <w:color w:val="000000"/>
          <w:sz w:val="24"/>
          <w:szCs w:val="24"/>
          <w:lang w:val="ru-RU"/>
        </w:rPr>
        <w:t xml:space="preserve"> настоящего документа.</w:t>
      </w:r>
      <w:r w:rsidRPr="0074351D">
        <w:rPr>
          <w:lang w:val="ru-RU"/>
        </w:rPr>
        <w:br/>
      </w:r>
      <w:r w:rsidRPr="0074351D">
        <w:rPr>
          <w:rFonts w:hAnsi="Times New Roman" w:cs="Times New Roman"/>
          <w:b/>
          <w:color w:val="000000"/>
          <w:sz w:val="20"/>
          <w:szCs w:val="20"/>
          <w:lang w:val="ru-RU"/>
        </w:rPr>
        <w:t>Основание: пункты 11–13 СГС «Учетная политика, оценочные значения и ошибки».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4. Взаимодействие</w:t>
      </w:r>
      <w:r w:rsidRPr="0074351D">
        <w:rPr>
          <w:rFonts w:hAnsi="Times New Roman" w:cs="Times New Roman"/>
          <w:color w:val="000000"/>
          <w:sz w:val="24"/>
          <w:szCs w:val="24"/>
        </w:rPr>
        <w:t> </w:t>
      </w:r>
      <w:r w:rsidRPr="0074351D">
        <w:rPr>
          <w:rFonts w:hAnsi="Times New Roman" w:cs="Times New Roman"/>
          <w:color w:val="000000"/>
          <w:sz w:val="24"/>
          <w:szCs w:val="24"/>
          <w:lang w:val="ru-RU"/>
        </w:rPr>
        <w:t>централизованной бухгалтерии с учреждениями при формировании первичных (сводных) учетных документов,</w:t>
      </w:r>
      <w:r w:rsidRPr="0074351D">
        <w:rPr>
          <w:rFonts w:hAnsi="Times New Roman" w:cs="Times New Roman"/>
          <w:color w:val="000000"/>
          <w:sz w:val="24"/>
          <w:szCs w:val="24"/>
        </w:rPr>
        <w:t> </w:t>
      </w:r>
      <w:r w:rsidRPr="0074351D">
        <w:rPr>
          <w:rFonts w:hAnsi="Times New Roman" w:cs="Times New Roman"/>
          <w:color w:val="000000"/>
          <w:sz w:val="24"/>
          <w:szCs w:val="24"/>
          <w:lang w:val="ru-RU"/>
        </w:rPr>
        <w:t>при представлении данных бухгалтерского учета</w:t>
      </w:r>
      <w:r w:rsidRPr="0074351D">
        <w:rPr>
          <w:rFonts w:hAnsi="Times New Roman" w:cs="Times New Roman"/>
          <w:color w:val="000000"/>
          <w:sz w:val="24"/>
          <w:szCs w:val="24"/>
        </w:rPr>
        <w:t> </w:t>
      </w:r>
      <w:r w:rsidRPr="0074351D">
        <w:rPr>
          <w:rFonts w:hAnsi="Times New Roman" w:cs="Times New Roman"/>
          <w:color w:val="000000"/>
          <w:sz w:val="24"/>
          <w:szCs w:val="24"/>
          <w:lang w:val="ru-RU"/>
        </w:rPr>
        <w:t>осуществляется посредством передачи электронных документов либо электронных образов (</w:t>
      </w:r>
      <w:proofErr w:type="spellStart"/>
      <w:proofErr w:type="gramStart"/>
      <w:r w:rsidRPr="0074351D">
        <w:rPr>
          <w:rFonts w:hAnsi="Times New Roman" w:cs="Times New Roman"/>
          <w:color w:val="000000"/>
          <w:sz w:val="24"/>
          <w:szCs w:val="24"/>
          <w:lang w:val="ru-RU"/>
        </w:rPr>
        <w:t>скан-копий</w:t>
      </w:r>
      <w:proofErr w:type="spellEnd"/>
      <w:proofErr w:type="gramEnd"/>
      <w:r w:rsidRPr="0074351D">
        <w:rPr>
          <w:rFonts w:hAnsi="Times New Roman" w:cs="Times New Roman"/>
          <w:color w:val="000000"/>
          <w:sz w:val="24"/>
          <w:szCs w:val="24"/>
          <w:lang w:val="ru-RU"/>
        </w:rPr>
        <w:t>) бумажных документов.</w:t>
      </w:r>
      <w:r w:rsidRPr="0074351D">
        <w:rPr>
          <w:rFonts w:hAnsi="Times New Roman" w:cs="Times New Roman"/>
          <w:color w:val="000000"/>
          <w:sz w:val="24"/>
          <w:szCs w:val="24"/>
        </w:rPr>
        <w:t> </w:t>
      </w:r>
      <w:r w:rsidRPr="0074351D">
        <w:rPr>
          <w:rFonts w:hAnsi="Times New Roman" w:cs="Times New Roman"/>
          <w:color w:val="000000"/>
          <w:sz w:val="24"/>
          <w:szCs w:val="24"/>
          <w:lang w:val="ru-RU"/>
        </w:rPr>
        <w:t>Детальный порядок взаимодействия изложен в</w:t>
      </w:r>
      <w:r w:rsidRPr="0074351D">
        <w:rPr>
          <w:rFonts w:hAnsi="Times New Roman" w:cs="Times New Roman"/>
          <w:color w:val="000000"/>
          <w:sz w:val="24"/>
          <w:szCs w:val="24"/>
        </w:rPr>
        <w:t> </w:t>
      </w:r>
      <w:r w:rsidRPr="0074351D">
        <w:rPr>
          <w:rFonts w:hAnsi="Times New Roman" w:cs="Times New Roman"/>
          <w:color w:val="000000"/>
          <w:sz w:val="24"/>
          <w:szCs w:val="24"/>
          <w:lang w:val="ru-RU"/>
        </w:rPr>
        <w:t>графике документооборота –</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приложение </w:t>
      </w:r>
      <w:r w:rsidR="00D20D65"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2</w:t>
      </w:r>
      <w:r w:rsidRPr="0074351D">
        <w:rPr>
          <w:rFonts w:hAnsi="Times New Roman" w:cs="Times New Roman"/>
          <w:color w:val="000000"/>
          <w:sz w:val="24"/>
          <w:szCs w:val="24"/>
        </w:rPr>
        <w:t> </w:t>
      </w:r>
      <w:r w:rsidR="00D20D65" w:rsidRPr="0074351D">
        <w:rPr>
          <w:rFonts w:hAnsi="Times New Roman" w:cs="Times New Roman"/>
          <w:color w:val="000000"/>
          <w:sz w:val="24"/>
          <w:szCs w:val="24"/>
          <w:lang w:val="ru-RU"/>
        </w:rPr>
        <w:t xml:space="preserve">«График документооборота» </w:t>
      </w:r>
      <w:r w:rsidRPr="0074351D">
        <w:rPr>
          <w:rFonts w:hAnsi="Times New Roman" w:cs="Times New Roman"/>
          <w:color w:val="000000"/>
          <w:sz w:val="24"/>
          <w:szCs w:val="24"/>
          <w:lang w:val="ru-RU"/>
        </w:rPr>
        <w:t>к учетной политике.</w:t>
      </w:r>
      <w:r w:rsidRPr="0074351D">
        <w:rPr>
          <w:sz w:val="20"/>
          <w:szCs w:val="20"/>
          <w:lang w:val="ru-RU"/>
        </w:rPr>
        <w:br/>
      </w:r>
      <w:r w:rsidRPr="0074351D">
        <w:rPr>
          <w:rFonts w:hAnsi="Times New Roman" w:cs="Times New Roman"/>
          <w:b/>
          <w:color w:val="000000"/>
          <w:sz w:val="20"/>
          <w:szCs w:val="20"/>
          <w:lang w:val="ru-RU"/>
        </w:rPr>
        <w:t>Основание: подпункт «г», «</w:t>
      </w:r>
      <w:proofErr w:type="spellStart"/>
      <w:r w:rsidRPr="0074351D">
        <w:rPr>
          <w:rFonts w:hAnsi="Times New Roman" w:cs="Times New Roman"/>
          <w:b/>
          <w:color w:val="000000"/>
          <w:sz w:val="20"/>
          <w:szCs w:val="20"/>
          <w:lang w:val="ru-RU"/>
        </w:rPr>
        <w:t>д</w:t>
      </w:r>
      <w:proofErr w:type="spellEnd"/>
      <w:r w:rsidRPr="0074351D">
        <w:rPr>
          <w:rFonts w:hAnsi="Times New Roman" w:cs="Times New Roman"/>
          <w:b/>
          <w:color w:val="000000"/>
          <w:sz w:val="20"/>
          <w:szCs w:val="20"/>
          <w:lang w:val="ru-RU"/>
        </w:rPr>
        <w:t>» пункта 14 СГС «Концептуальные основы бухучета и отчетности».</w:t>
      </w:r>
    </w:p>
    <w:p w:rsidR="00D20D65"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5. Порядок проведения</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инвентаризации активов, имущества, учитываемого на </w:t>
      </w:r>
      <w:proofErr w:type="spellStart"/>
      <w:r w:rsidRPr="0074351D">
        <w:rPr>
          <w:rFonts w:hAnsi="Times New Roman" w:cs="Times New Roman"/>
          <w:color w:val="000000"/>
          <w:sz w:val="24"/>
          <w:szCs w:val="24"/>
          <w:lang w:val="ru-RU"/>
        </w:rPr>
        <w:t>забалансовых</w:t>
      </w:r>
      <w:proofErr w:type="spellEnd"/>
      <w:r w:rsidRPr="0074351D">
        <w:rPr>
          <w:rFonts w:hAnsi="Times New Roman" w:cs="Times New Roman"/>
          <w:color w:val="000000"/>
          <w:sz w:val="24"/>
          <w:szCs w:val="24"/>
          <w:lang w:val="ru-RU"/>
        </w:rPr>
        <w:t xml:space="preserve"> счетах, обязательств, иных объектов бухгалтерского учета установлен в приложении </w:t>
      </w:r>
      <w:r w:rsidR="00D20D65" w:rsidRPr="0074351D">
        <w:rPr>
          <w:rFonts w:hAnsi="Times New Roman" w:cs="Times New Roman"/>
          <w:color w:val="000000"/>
          <w:sz w:val="24"/>
          <w:szCs w:val="24"/>
          <w:lang w:val="ru-RU"/>
        </w:rPr>
        <w:t xml:space="preserve">8 «Порядок проведения инвентаризации активов и обязательств» </w:t>
      </w:r>
      <w:r w:rsidRPr="0074351D">
        <w:rPr>
          <w:rFonts w:hAnsi="Times New Roman" w:cs="Times New Roman"/>
          <w:color w:val="000000"/>
          <w:sz w:val="24"/>
          <w:szCs w:val="24"/>
          <w:lang w:val="ru-RU"/>
        </w:rPr>
        <w:t xml:space="preserve"> к учетной политике.</w:t>
      </w:r>
    </w:p>
    <w:p w:rsidR="003C1453" w:rsidRPr="0074351D" w:rsidRDefault="008D40A5" w:rsidP="0074351D">
      <w:pPr>
        <w:jc w:val="both"/>
        <w:rPr>
          <w:rFonts w:hAnsi="Times New Roman" w:cs="Times New Roman"/>
          <w:color w:val="000000"/>
          <w:sz w:val="24"/>
          <w:szCs w:val="24"/>
          <w:lang w:val="ru-RU"/>
        </w:rPr>
      </w:pPr>
      <w:r w:rsidRPr="0074351D">
        <w:rPr>
          <w:b/>
          <w:bCs/>
          <w:color w:val="252525"/>
          <w:spacing w:val="-2"/>
          <w:sz w:val="32"/>
          <w:szCs w:val="32"/>
        </w:rPr>
        <w:t>II</w:t>
      </w:r>
      <w:r w:rsidRPr="0074351D">
        <w:rPr>
          <w:b/>
          <w:bCs/>
          <w:color w:val="252525"/>
          <w:spacing w:val="-2"/>
          <w:sz w:val="32"/>
          <w:szCs w:val="32"/>
          <w:lang w:val="ru-RU"/>
        </w:rPr>
        <w:t>. Технология</w:t>
      </w:r>
      <w:r w:rsidRPr="0074351D">
        <w:rPr>
          <w:b/>
          <w:bCs/>
          <w:color w:val="252525"/>
          <w:spacing w:val="-2"/>
          <w:sz w:val="32"/>
          <w:szCs w:val="32"/>
        </w:rPr>
        <w:t> </w:t>
      </w:r>
      <w:r w:rsidRPr="0074351D">
        <w:rPr>
          <w:b/>
          <w:bCs/>
          <w:color w:val="252525"/>
          <w:spacing w:val="-2"/>
          <w:sz w:val="32"/>
          <w:szCs w:val="32"/>
          <w:lang w:val="ru-RU"/>
        </w:rPr>
        <w:t>обработки учетной информации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 xml:space="preserve">1. Бухгалтерский учет ведется в электронном виде в </w:t>
      </w:r>
      <w:r w:rsidR="00D20D65" w:rsidRPr="0074351D">
        <w:rPr>
          <w:rFonts w:hAnsi="Times New Roman" w:cs="Times New Roman"/>
          <w:color w:val="000000"/>
          <w:sz w:val="24"/>
          <w:szCs w:val="24"/>
          <w:lang w:val="ru-RU"/>
        </w:rPr>
        <w:t>программах «1С-</w:t>
      </w:r>
      <w:r w:rsidR="006E258D" w:rsidRPr="0074351D">
        <w:rPr>
          <w:rFonts w:hAnsi="Times New Roman" w:cs="Times New Roman"/>
          <w:color w:val="000000"/>
          <w:sz w:val="24"/>
          <w:szCs w:val="24"/>
          <w:lang w:val="ru-RU"/>
        </w:rPr>
        <w:t>Б</w:t>
      </w:r>
      <w:r w:rsidR="00D20D65" w:rsidRPr="0074351D">
        <w:rPr>
          <w:rFonts w:hAnsi="Times New Roman" w:cs="Times New Roman"/>
          <w:color w:val="000000"/>
          <w:sz w:val="24"/>
          <w:szCs w:val="24"/>
          <w:lang w:val="ru-RU"/>
        </w:rPr>
        <w:t>ухгалтерия» и «Парус-Зарплата».</w:t>
      </w:r>
      <w:r w:rsidRPr="0074351D">
        <w:rPr>
          <w:lang w:val="ru-RU"/>
        </w:rPr>
        <w:br/>
      </w:r>
      <w:r w:rsidRPr="0074351D">
        <w:rPr>
          <w:rFonts w:hAnsi="Times New Roman" w:cs="Times New Roman"/>
          <w:b/>
          <w:color w:val="000000"/>
          <w:sz w:val="20"/>
          <w:szCs w:val="20"/>
          <w:lang w:val="ru-RU"/>
        </w:rPr>
        <w:t>Основание: пункт 6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В целях обеспечения сохранности электронных данных бухгалтерского учета и отчетности:</w:t>
      </w:r>
    </w:p>
    <w:p w:rsidR="006E258D" w:rsidRPr="0074351D" w:rsidRDefault="008D40A5" w:rsidP="0074351D">
      <w:pPr>
        <w:numPr>
          <w:ilvl w:val="0"/>
          <w:numId w:val="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 xml:space="preserve">на сервере ежедневно производится сохранение резервных копий </w:t>
      </w:r>
      <w:r w:rsidR="006E258D" w:rsidRPr="0074351D">
        <w:rPr>
          <w:rFonts w:hAnsi="Times New Roman" w:cs="Times New Roman"/>
          <w:color w:val="000000"/>
          <w:sz w:val="24"/>
          <w:szCs w:val="24"/>
          <w:lang w:val="ru-RU"/>
        </w:rPr>
        <w:t>баз  «1С-Бухгалтерия» и «Парус – Зарплата»;</w:t>
      </w:r>
    </w:p>
    <w:p w:rsidR="003C1453" w:rsidRPr="0074351D" w:rsidRDefault="008D40A5" w:rsidP="0074351D">
      <w:pPr>
        <w:numPr>
          <w:ilvl w:val="0"/>
          <w:numId w:val="2"/>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19 Инструкции к Единому плану счетов № 157н, пункт 33 СГС «Концептуальные основы бухучета и отчетности».</w:t>
      </w:r>
    </w:p>
    <w:p w:rsidR="005A36E1"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Хранение предоставленных (сформированных) первичных учетных документов обеспечивает централизованная бухгалтерия в соответствии с правилами организации государственного архивного дела в Российской Федерации.</w:t>
      </w:r>
    </w:p>
    <w:p w:rsidR="003C1453" w:rsidRPr="0074351D" w:rsidRDefault="008D40A5" w:rsidP="0074351D">
      <w:pPr>
        <w:jc w:val="both"/>
        <w:rPr>
          <w:rFonts w:hAnsi="Times New Roman" w:cs="Times New Roman"/>
          <w:color w:val="000000"/>
          <w:sz w:val="24"/>
          <w:szCs w:val="24"/>
          <w:lang w:val="ru-RU"/>
        </w:rPr>
      </w:pPr>
      <w:r w:rsidRPr="0074351D">
        <w:rPr>
          <w:b/>
          <w:bCs/>
          <w:color w:val="252525"/>
          <w:spacing w:val="-2"/>
          <w:sz w:val="32"/>
          <w:szCs w:val="32"/>
        </w:rPr>
        <w:t>III</w:t>
      </w:r>
      <w:r w:rsidRPr="0074351D">
        <w:rPr>
          <w:b/>
          <w:bCs/>
          <w:color w:val="252525"/>
          <w:spacing w:val="-2"/>
          <w:sz w:val="32"/>
          <w:szCs w:val="32"/>
          <w:lang w:val="ru-RU"/>
        </w:rPr>
        <w:t>. Правила документооборота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График</w:t>
      </w:r>
      <w:r w:rsidRPr="0074351D">
        <w:rPr>
          <w:rFonts w:hAnsi="Times New Roman" w:cs="Times New Roman"/>
          <w:color w:val="000000"/>
          <w:sz w:val="24"/>
          <w:szCs w:val="24"/>
        </w:rPr>
        <w:t> </w:t>
      </w:r>
      <w:r w:rsidRPr="0074351D">
        <w:rPr>
          <w:rFonts w:hAnsi="Times New Roman" w:cs="Times New Roman"/>
          <w:color w:val="000000"/>
          <w:sz w:val="24"/>
          <w:szCs w:val="24"/>
          <w:lang w:val="ru-RU"/>
        </w:rPr>
        <w:t>документооборота утвержден в</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приложении </w:t>
      </w:r>
      <w:r w:rsidR="005A36E1"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2</w:t>
      </w:r>
      <w:r w:rsidR="005A36E1" w:rsidRPr="0074351D">
        <w:rPr>
          <w:rFonts w:hAnsi="Times New Roman" w:cs="Times New Roman"/>
          <w:color w:val="000000"/>
          <w:sz w:val="24"/>
          <w:szCs w:val="24"/>
          <w:lang w:val="ru-RU"/>
        </w:rPr>
        <w:t xml:space="preserve"> «График документооборота»</w:t>
      </w:r>
      <w:r w:rsidRPr="0074351D">
        <w:rPr>
          <w:rFonts w:hAnsi="Times New Roman" w:cs="Times New Roman"/>
          <w:color w:val="000000"/>
          <w:sz w:val="24"/>
          <w:szCs w:val="24"/>
        </w:rPr>
        <w:t> </w:t>
      </w:r>
      <w:r w:rsidRPr="0074351D">
        <w:rPr>
          <w:rFonts w:hAnsi="Times New Roman" w:cs="Times New Roman"/>
          <w:color w:val="000000"/>
          <w:sz w:val="24"/>
          <w:szCs w:val="24"/>
          <w:lang w:val="ru-RU"/>
        </w:rPr>
        <w:t>к учетной политике.</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1, подпункты «г», «ж» пункта 7</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приложения № 2 к СГС «Учетная политика, оценочные значения и ошибки».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3C1453" w:rsidRPr="0074351D" w:rsidRDefault="008D40A5" w:rsidP="0074351D">
      <w:pPr>
        <w:numPr>
          <w:ilvl w:val="0"/>
          <w:numId w:val="3"/>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самостоятельно разработанные формы, которые приведены в приложении </w:t>
      </w:r>
      <w:r w:rsidR="0074351D" w:rsidRPr="0074351D">
        <w:rPr>
          <w:rFonts w:hAnsi="Times New Roman" w:cs="Times New Roman"/>
          <w:color w:val="000000"/>
          <w:sz w:val="24"/>
          <w:szCs w:val="24"/>
          <w:lang w:val="ru-RU"/>
        </w:rPr>
        <w:t>7</w:t>
      </w:r>
      <w:r w:rsidRPr="0074351D">
        <w:rPr>
          <w:rFonts w:hAnsi="Times New Roman" w:cs="Times New Roman"/>
          <w:color w:val="000000"/>
          <w:sz w:val="24"/>
          <w:szCs w:val="24"/>
          <w:lang w:val="ru-RU"/>
        </w:rPr>
        <w:t>;</w:t>
      </w:r>
    </w:p>
    <w:p w:rsidR="003C1453" w:rsidRPr="0074351D" w:rsidRDefault="008D40A5" w:rsidP="0074351D">
      <w:pPr>
        <w:numPr>
          <w:ilvl w:val="0"/>
          <w:numId w:val="3"/>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унифицированные формы, дополненные необходимыми реквизитами.</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b/>
          <w:color w:val="000000"/>
          <w:sz w:val="20"/>
          <w:szCs w:val="20"/>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3C1453" w:rsidRPr="0074351D" w:rsidRDefault="008D40A5" w:rsidP="0074351D">
      <w:pPr>
        <w:jc w:val="both"/>
        <w:rPr>
          <w:rFonts w:hAnsi="Times New Roman" w:cs="Times New Roman"/>
          <w:color w:val="000000"/>
          <w:sz w:val="20"/>
          <w:szCs w:val="20"/>
          <w:lang w:val="ru-RU"/>
        </w:rPr>
      </w:pPr>
      <w:r w:rsidRPr="0074351D">
        <w:rPr>
          <w:rFonts w:hAnsi="Times New Roman" w:cs="Times New Roman"/>
          <w:color w:val="000000"/>
          <w:sz w:val="24"/>
          <w:szCs w:val="24"/>
          <w:lang w:val="ru-RU"/>
        </w:rPr>
        <w:t xml:space="preserve">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w:t>
      </w:r>
      <w:r w:rsidR="00A57EF9" w:rsidRPr="0074351D">
        <w:rPr>
          <w:rFonts w:hAnsi="Times New Roman" w:cs="Times New Roman"/>
          <w:color w:val="000000"/>
          <w:sz w:val="24"/>
          <w:szCs w:val="24"/>
          <w:lang w:val="ru-RU"/>
        </w:rPr>
        <w:t>1</w:t>
      </w:r>
      <w:r w:rsidR="0074351D" w:rsidRPr="0074351D">
        <w:rPr>
          <w:rFonts w:hAnsi="Times New Roman" w:cs="Times New Roman"/>
          <w:color w:val="000000"/>
          <w:sz w:val="24"/>
          <w:szCs w:val="24"/>
          <w:lang w:val="ru-RU"/>
        </w:rPr>
        <w:t>3</w:t>
      </w:r>
      <w:r w:rsidRPr="0074351D">
        <w:rPr>
          <w:rFonts w:hAnsi="Times New Roman" w:cs="Times New Roman"/>
          <w:color w:val="000000"/>
          <w:sz w:val="24"/>
          <w:szCs w:val="24"/>
          <w:lang w:val="ru-RU"/>
        </w:rPr>
        <w:t>). Документы, оформленные с нарушением, централизованная бухгалтерия к учету не принимает.</w:t>
      </w:r>
      <w:r w:rsidRPr="0074351D">
        <w:rPr>
          <w:lang w:val="ru-RU"/>
        </w:rPr>
        <w:br/>
      </w:r>
      <w:r w:rsidRPr="0074351D">
        <w:rPr>
          <w:rFonts w:hAnsi="Times New Roman" w:cs="Times New Roman"/>
          <w:b/>
          <w:color w:val="000000"/>
          <w:sz w:val="20"/>
          <w:szCs w:val="20"/>
          <w:lang w:val="ru-RU"/>
        </w:rPr>
        <w:t>Основание: пункт 3 Инструкции к Единому плану счетов № 157н, пункт 23 СГС «Концептуальные основы бухучета и отчетности», подпункт «</w:t>
      </w:r>
      <w:proofErr w:type="spellStart"/>
      <w:r w:rsidRPr="0074351D">
        <w:rPr>
          <w:rFonts w:hAnsi="Times New Roman" w:cs="Times New Roman"/>
          <w:b/>
          <w:color w:val="000000"/>
          <w:sz w:val="20"/>
          <w:szCs w:val="20"/>
          <w:lang w:val="ru-RU"/>
        </w:rPr>
        <w:t>з</w:t>
      </w:r>
      <w:proofErr w:type="spellEnd"/>
      <w:r w:rsidRPr="0074351D">
        <w:rPr>
          <w:rFonts w:hAnsi="Times New Roman" w:cs="Times New Roman"/>
          <w:b/>
          <w:color w:val="000000"/>
          <w:sz w:val="20"/>
          <w:szCs w:val="20"/>
          <w:lang w:val="ru-RU"/>
        </w:rPr>
        <w:t>» пункта</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6 приложения № 2 к СГС «Учетная политика, оценочные значения и ошибки».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5.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3C1453" w:rsidRPr="0074351D" w:rsidRDefault="00A57EF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6</w:t>
      </w:r>
      <w:r w:rsidR="008D40A5" w:rsidRPr="0074351D">
        <w:rPr>
          <w:rFonts w:hAnsi="Times New Roman" w:cs="Times New Roman"/>
          <w:color w:val="000000"/>
          <w:sz w:val="24"/>
          <w:szCs w:val="24"/>
          <w:lang w:val="ru-RU"/>
        </w:rPr>
        <w:t>.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7 приложения № 2 к СГС «Учетная политика, оценочные значения и ошибки».</w:t>
      </w:r>
    </w:p>
    <w:p w:rsidR="003C1453" w:rsidRPr="0074351D" w:rsidRDefault="00A57EF9" w:rsidP="0074351D">
      <w:pPr>
        <w:jc w:val="both"/>
        <w:rPr>
          <w:rFonts w:hAnsi="Times New Roman" w:cs="Times New Roman"/>
          <w:color w:val="000000"/>
          <w:sz w:val="24"/>
          <w:szCs w:val="24"/>
        </w:rPr>
      </w:pPr>
      <w:r w:rsidRPr="0074351D">
        <w:rPr>
          <w:rFonts w:hAnsi="Times New Roman" w:cs="Times New Roman"/>
          <w:color w:val="000000"/>
          <w:sz w:val="24"/>
          <w:szCs w:val="24"/>
          <w:lang w:val="ru-RU"/>
        </w:rPr>
        <w:t>7</w:t>
      </w:r>
      <w:r w:rsidR="008D40A5" w:rsidRPr="0074351D">
        <w:rPr>
          <w:rFonts w:hAnsi="Times New Roman" w:cs="Times New Roman"/>
          <w:color w:val="000000"/>
          <w:sz w:val="24"/>
          <w:szCs w:val="24"/>
          <w:lang w:val="ru-RU"/>
        </w:rPr>
        <w:t xml:space="preserve">.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w:t>
      </w:r>
      <w:r w:rsidRPr="0074351D">
        <w:rPr>
          <w:rFonts w:hAnsi="Times New Roman" w:cs="Times New Roman"/>
          <w:color w:val="000000"/>
          <w:sz w:val="24"/>
          <w:szCs w:val="24"/>
          <w:lang w:val="ru-RU"/>
        </w:rPr>
        <w:t>учреждениях</w:t>
      </w:r>
      <w:r w:rsidR="008D40A5" w:rsidRPr="0074351D">
        <w:rPr>
          <w:rFonts w:hAnsi="Times New Roman" w:cs="Times New Roman"/>
          <w:color w:val="000000"/>
          <w:sz w:val="24"/>
          <w:szCs w:val="24"/>
          <w:lang w:val="ru-RU"/>
        </w:rPr>
        <w:t xml:space="preserve">, в которых нет компьютеров, программных средств или интернета, необходимых для оформления электронных документов. </w:t>
      </w:r>
      <w:r w:rsidR="008D40A5" w:rsidRPr="0074351D">
        <w:rPr>
          <w:rFonts w:hAnsi="Times New Roman" w:cs="Times New Roman"/>
          <w:color w:val="000000"/>
          <w:sz w:val="24"/>
          <w:szCs w:val="24"/>
        </w:rPr>
        <w:t xml:space="preserve">В </w:t>
      </w:r>
      <w:proofErr w:type="spellStart"/>
      <w:r w:rsidR="008D40A5" w:rsidRPr="0074351D">
        <w:rPr>
          <w:rFonts w:hAnsi="Times New Roman" w:cs="Times New Roman"/>
          <w:color w:val="000000"/>
          <w:sz w:val="24"/>
          <w:szCs w:val="24"/>
        </w:rPr>
        <w:t>этих</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случаях</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документ</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может</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быть</w:t>
      </w:r>
      <w:proofErr w:type="spellEnd"/>
      <w:r w:rsidR="008D40A5" w:rsidRPr="0074351D">
        <w:rPr>
          <w:rFonts w:hAnsi="Times New Roman" w:cs="Times New Roman"/>
          <w:color w:val="000000"/>
          <w:sz w:val="24"/>
          <w:szCs w:val="24"/>
        </w:rPr>
        <w:t xml:space="preserve"> </w:t>
      </w:r>
      <w:proofErr w:type="spellStart"/>
      <w:r w:rsidR="008D40A5" w:rsidRPr="0074351D">
        <w:rPr>
          <w:rFonts w:hAnsi="Times New Roman" w:cs="Times New Roman"/>
          <w:color w:val="000000"/>
          <w:sz w:val="24"/>
          <w:szCs w:val="24"/>
        </w:rPr>
        <w:t>составлен</w:t>
      </w:r>
      <w:proofErr w:type="spellEnd"/>
      <w:r w:rsidR="008D40A5" w:rsidRPr="0074351D">
        <w:rPr>
          <w:rFonts w:hAnsi="Times New Roman" w:cs="Times New Roman"/>
          <w:color w:val="000000"/>
          <w:sz w:val="24"/>
          <w:szCs w:val="24"/>
        </w:rPr>
        <w:t>:</w:t>
      </w:r>
    </w:p>
    <w:p w:rsidR="003C1453" w:rsidRPr="0074351D" w:rsidRDefault="008D40A5" w:rsidP="0074351D">
      <w:pPr>
        <w:numPr>
          <w:ilvl w:val="0"/>
          <w:numId w:val="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на бумажном носителе и </w:t>
      </w:r>
      <w:proofErr w:type="gramStart"/>
      <w:r w:rsidRPr="0074351D">
        <w:rPr>
          <w:rFonts w:hAnsi="Times New Roman" w:cs="Times New Roman"/>
          <w:color w:val="000000"/>
          <w:sz w:val="24"/>
          <w:szCs w:val="24"/>
          <w:lang w:val="ru-RU"/>
        </w:rPr>
        <w:t>заверен</w:t>
      </w:r>
      <w:proofErr w:type="gramEnd"/>
      <w:r w:rsidRPr="0074351D">
        <w:rPr>
          <w:rFonts w:hAnsi="Times New Roman" w:cs="Times New Roman"/>
          <w:color w:val="000000"/>
          <w:sz w:val="24"/>
          <w:szCs w:val="24"/>
          <w:lang w:val="ru-RU"/>
        </w:rPr>
        <w:t xml:space="preserve"> собственноручной подписью;</w:t>
      </w:r>
    </w:p>
    <w:p w:rsidR="003C1453" w:rsidRPr="0074351D" w:rsidRDefault="008D40A5" w:rsidP="0074351D">
      <w:pPr>
        <w:numPr>
          <w:ilvl w:val="0"/>
          <w:numId w:val="6"/>
        </w:numPr>
        <w:ind w:left="780" w:right="180"/>
        <w:jc w:val="both"/>
        <w:rPr>
          <w:rFonts w:hAnsi="Times New Roman" w:cs="Times New Roman"/>
          <w:color w:val="000000"/>
          <w:sz w:val="24"/>
          <w:szCs w:val="24"/>
        </w:rPr>
      </w:pPr>
      <w:r w:rsidRPr="0074351D">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proofErr w:type="spellStart"/>
      <w:r w:rsidRPr="0074351D">
        <w:rPr>
          <w:rFonts w:hAnsi="Times New Roman" w:cs="Times New Roman"/>
          <w:color w:val="000000"/>
          <w:sz w:val="24"/>
          <w:szCs w:val="24"/>
        </w:rPr>
        <w:t>Далее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документ</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распечатывается</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собственноручно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подписывается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бумажном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носителе</w:t>
      </w:r>
      <w:proofErr w:type="spellEnd"/>
      <w:r w:rsidRPr="0074351D">
        <w:rPr>
          <w:rFonts w:hAnsi="Times New Roman" w:cs="Times New Roman"/>
          <w:color w:val="000000"/>
          <w:sz w:val="24"/>
          <w:szCs w:val="24"/>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Для передачи в централизованную бухгалтерию изготавливаются </w:t>
      </w:r>
      <w:proofErr w:type="spellStart"/>
      <w:proofErr w:type="gramStart"/>
      <w:r w:rsidRPr="0074351D">
        <w:rPr>
          <w:rFonts w:hAnsi="Times New Roman" w:cs="Times New Roman"/>
          <w:color w:val="000000"/>
          <w:sz w:val="24"/>
          <w:szCs w:val="24"/>
          <w:lang w:val="ru-RU"/>
        </w:rPr>
        <w:t>скан-копии</w:t>
      </w:r>
      <w:proofErr w:type="spellEnd"/>
      <w:proofErr w:type="gramEnd"/>
      <w:r w:rsidRPr="0074351D">
        <w:rPr>
          <w:rFonts w:hAnsi="Times New Roman" w:cs="Times New Roman"/>
          <w:color w:val="000000"/>
          <w:sz w:val="24"/>
          <w:szCs w:val="24"/>
          <w:lang w:val="ru-RU"/>
        </w:rPr>
        <w:t xml:space="preserve"> документов с собственноручными подписями – бумажных или автоматически сформированных.</w:t>
      </w:r>
      <w:r w:rsidR="0074351D" w:rsidRPr="0074351D">
        <w:rPr>
          <w:rFonts w:hAnsi="Times New Roman" w:cs="Times New Roman"/>
          <w:color w:val="000000"/>
          <w:sz w:val="24"/>
          <w:szCs w:val="24"/>
          <w:lang w:val="ru-RU"/>
        </w:rPr>
        <w:t xml:space="preserve">                   </w:t>
      </w:r>
      <w:proofErr w:type="gramStart"/>
      <w:r w:rsidRPr="0074351D">
        <w:rPr>
          <w:rFonts w:hAnsi="Times New Roman" w:cs="Times New Roman"/>
          <w:b/>
          <w:color w:val="000000"/>
          <w:sz w:val="20"/>
          <w:szCs w:val="20"/>
          <w:lang w:val="ru-RU"/>
        </w:rPr>
        <w:t>Основание:</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пункты 10, 12 приложения № 2 к СГС «Учетная политика, оценочные значения и ошибки».</w:t>
      </w:r>
      <w:proofErr w:type="gramEnd"/>
    </w:p>
    <w:p w:rsidR="003C1453" w:rsidRPr="0074351D" w:rsidRDefault="002D15C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 Формирование электронных</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регистров бухучета осуществляется в следующем порядке:</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 в регистрах</w:t>
      </w:r>
      <w:r w:rsidR="002D15C9" w:rsidRPr="0074351D">
        <w:rPr>
          <w:rFonts w:hAnsi="Times New Roman" w:cs="Times New Roman"/>
          <w:color w:val="000000"/>
          <w:sz w:val="24"/>
          <w:szCs w:val="24"/>
          <w:lang w:val="ru-RU"/>
        </w:rPr>
        <w:t xml:space="preserve"> учета</w:t>
      </w:r>
      <w:r w:rsidRPr="0074351D">
        <w:rPr>
          <w:rFonts w:hAnsi="Times New Roman" w:cs="Times New Roman"/>
          <w:color w:val="000000"/>
          <w:sz w:val="24"/>
          <w:szCs w:val="24"/>
          <w:lang w:val="ru-RU"/>
        </w:rPr>
        <w:t xml:space="preserve">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2D15C9"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w:t>
      </w:r>
      <w:proofErr w:type="gramStart"/>
      <w:r w:rsidRPr="0074351D">
        <w:rPr>
          <w:rFonts w:hAnsi="Times New Roman" w:cs="Times New Roman"/>
          <w:color w:val="000000"/>
          <w:sz w:val="24"/>
          <w:szCs w:val="24"/>
          <w:lang w:val="ru-RU"/>
        </w:rPr>
        <w:t>При отсутствии указанных событий – ежегодно, на последний рабочий день года, со сведениями о начисленной амортизации;</w:t>
      </w:r>
      <w:r w:rsidRPr="0074351D">
        <w:rPr>
          <w:lang w:val="ru-RU"/>
        </w:rPr>
        <w:br/>
      </w:r>
      <w:r w:rsidRPr="0074351D">
        <w:rPr>
          <w:rFonts w:hAnsi="Times New Roman" w:cs="Times New Roman"/>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002D15C9"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 журналы операций</w:t>
      </w:r>
      <w:r w:rsidR="002D15C9" w:rsidRPr="0074351D">
        <w:rPr>
          <w:rFonts w:hAnsi="Times New Roman" w:cs="Times New Roman"/>
          <w:color w:val="000000"/>
          <w:sz w:val="24"/>
          <w:szCs w:val="24"/>
          <w:lang w:val="ru-RU"/>
        </w:rPr>
        <w:t xml:space="preserve">   заполняются ежемесячно;                                                                                                                                     </w:t>
      </w:r>
      <w:r w:rsidRPr="0074351D">
        <w:rPr>
          <w:rFonts w:hAnsi="Times New Roman" w:cs="Times New Roman"/>
          <w:color w:val="000000"/>
          <w:sz w:val="24"/>
          <w:szCs w:val="24"/>
          <w:lang w:val="ru-RU"/>
        </w:rPr>
        <w:t xml:space="preserve"> </w:t>
      </w:r>
      <w:r w:rsidR="002D15C9"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 xml:space="preserve">главная книга </w:t>
      </w:r>
      <w:r w:rsidR="002D15C9" w:rsidRPr="0074351D">
        <w:rPr>
          <w:rFonts w:hAnsi="Times New Roman" w:cs="Times New Roman"/>
          <w:color w:val="000000"/>
          <w:sz w:val="24"/>
          <w:szCs w:val="24"/>
          <w:lang w:val="ru-RU"/>
        </w:rPr>
        <w:t>выводится на бумажном носителе по окончании финансового года</w:t>
      </w:r>
      <w:r w:rsidRPr="0074351D">
        <w:rPr>
          <w:rFonts w:hAnsi="Times New Roman" w:cs="Times New Roman"/>
          <w:color w:val="000000"/>
          <w:sz w:val="24"/>
          <w:szCs w:val="24"/>
          <w:lang w:val="ru-RU"/>
        </w:rPr>
        <w:t>;</w:t>
      </w:r>
      <w:proofErr w:type="gramEnd"/>
      <w:r w:rsidRPr="0074351D">
        <w:rPr>
          <w:lang w:val="ru-RU"/>
        </w:rPr>
        <w:br/>
      </w:r>
      <w:r w:rsidRPr="0074351D">
        <w:rPr>
          <w:rFonts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r w:rsidRPr="0074351D">
        <w:rPr>
          <w:lang w:val="ru-RU"/>
        </w:rPr>
        <w:br/>
      </w:r>
      <w:r w:rsidRPr="0074351D">
        <w:rPr>
          <w:rFonts w:hAnsi="Times New Roman" w:cs="Times New Roman"/>
          <w:b/>
          <w:color w:val="000000"/>
          <w:sz w:val="20"/>
          <w:szCs w:val="20"/>
          <w:lang w:val="ru-RU"/>
        </w:rPr>
        <w:t>Основание: пункты 11, 167 Инструкции к Единому плану счетов № 157н, Методические указания, утвержденные приказом Минфина от 30.03.2015 № 52н.</w:t>
      </w:r>
    </w:p>
    <w:p w:rsidR="003C1453" w:rsidRPr="0074351D" w:rsidRDefault="00B923BA"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 Журнал операций расчетов по оплате труда (ф. 0504071) ведется раздельно по кодам финансового обеспечения деятельности учреждений и раздельно по счетам:</w:t>
      </w:r>
    </w:p>
    <w:p w:rsidR="003C1453" w:rsidRPr="0074351D" w:rsidRDefault="008D40A5" w:rsidP="0074351D">
      <w:pPr>
        <w:numPr>
          <w:ilvl w:val="0"/>
          <w:numId w:val="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rsidR="003C1453" w:rsidRPr="0074351D" w:rsidRDefault="008D40A5" w:rsidP="0074351D">
      <w:pPr>
        <w:numPr>
          <w:ilvl w:val="0"/>
          <w:numId w:val="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Х.302.12.000 «Расчеты по прочим несоциальным выплатам персоналу в денежной форме»;</w:t>
      </w:r>
    </w:p>
    <w:p w:rsidR="003C1453" w:rsidRPr="0074351D" w:rsidRDefault="008D40A5" w:rsidP="0074351D">
      <w:pPr>
        <w:numPr>
          <w:ilvl w:val="0"/>
          <w:numId w:val="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Х.302.66.000 «Расчеты по социальным пособиям и компенсациям персоналу в денежной форме;</w:t>
      </w:r>
    </w:p>
    <w:p w:rsidR="003C1453" w:rsidRPr="0074351D" w:rsidRDefault="008D40A5" w:rsidP="0074351D">
      <w:pPr>
        <w:numPr>
          <w:ilvl w:val="0"/>
          <w:numId w:val="7"/>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КБК Х.302.96.000 «Расчеты по иным выплатам текущего характера физическим лицам».</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257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1</w:t>
      </w:r>
      <w:r w:rsidR="00B923BA" w:rsidRPr="0074351D">
        <w:rPr>
          <w:rFonts w:hAnsi="Times New Roman" w:cs="Times New Roman"/>
          <w:color w:val="000000"/>
          <w:sz w:val="24"/>
          <w:szCs w:val="24"/>
          <w:lang w:val="ru-RU"/>
        </w:rPr>
        <w:t>0</w:t>
      </w:r>
      <w:r w:rsidRPr="0074351D">
        <w:rPr>
          <w:rFonts w:hAnsi="Times New Roman" w:cs="Times New Roman"/>
          <w:color w:val="000000"/>
          <w:sz w:val="24"/>
          <w:szCs w:val="24"/>
          <w:lang w:val="ru-RU"/>
        </w:rPr>
        <w:t>. Формирование журналов операций</w:t>
      </w:r>
      <w:r w:rsidRPr="0074351D">
        <w:rPr>
          <w:rFonts w:hAnsi="Times New Roman" w:cs="Times New Roman"/>
          <w:color w:val="000000"/>
          <w:sz w:val="24"/>
          <w:szCs w:val="24"/>
        </w:rPr>
        <w:t> </w:t>
      </w:r>
      <w:r w:rsidRPr="0074351D">
        <w:rPr>
          <w:rFonts w:hAnsi="Times New Roman" w:cs="Times New Roman"/>
          <w:color w:val="000000"/>
          <w:sz w:val="24"/>
          <w:szCs w:val="24"/>
          <w:lang w:val="ru-RU"/>
        </w:rPr>
        <w:t>осуществляется в форме электронного документа (регистра) ежемесячно в соответствии со следующей нумерацией.</w:t>
      </w:r>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t>Номера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журналов</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операций</w:t>
      </w:r>
      <w:proofErr w:type="spellEnd"/>
    </w:p>
    <w:tbl>
      <w:tblPr>
        <w:tblW w:w="8846" w:type="dxa"/>
        <w:tblCellMar>
          <w:top w:w="15" w:type="dxa"/>
          <w:left w:w="15" w:type="dxa"/>
          <w:bottom w:w="15" w:type="dxa"/>
          <w:right w:w="15" w:type="dxa"/>
        </w:tblCellMar>
        <w:tblLook w:val="0600"/>
      </w:tblPr>
      <w:tblGrid>
        <w:gridCol w:w="1162"/>
        <w:gridCol w:w="7684"/>
      </w:tblGrid>
      <w:tr w:rsidR="003C1453" w:rsidRPr="0074351D">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Номер</w:t>
            </w:r>
            <w:proofErr w:type="spellEnd"/>
            <w:r w:rsidRPr="0074351D">
              <w:br/>
            </w:r>
            <w:proofErr w:type="spellStart"/>
            <w:r w:rsidRPr="0074351D">
              <w:rPr>
                <w:rFonts w:hAnsi="Times New Roman" w:cs="Times New Roman"/>
                <w:color w:val="000000"/>
                <w:sz w:val="24"/>
                <w:szCs w:val="24"/>
              </w:rPr>
              <w:t>журнала</w:t>
            </w:r>
            <w:proofErr w:type="spellEnd"/>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Наименование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журнала</w:t>
            </w:r>
            <w:proofErr w:type="spellEnd"/>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1</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по счету «Касса»</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2</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с безналичными денежными средствами</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3</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с подотчетными лицами</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4</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с поставщиками и подрядчиками</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5</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с дебиторами по доходам</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6</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расчетов по оплате труда, денежному довольствию и стипендиям</w:t>
            </w:r>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7</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по выбытию и перемещению нефинансовых активов</w:t>
            </w:r>
          </w:p>
        </w:tc>
      </w:tr>
      <w:tr w:rsidR="003C1453" w:rsidRPr="0074351D">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8</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Журнал</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прочим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операциям</w:t>
            </w:r>
            <w:proofErr w:type="spellEnd"/>
          </w:p>
        </w:tc>
      </w:tr>
      <w:tr w:rsidR="003C1453" w:rsidRPr="00E36391">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9</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Журнал операций по исправлению ошибок прошлых лет</w:t>
            </w:r>
          </w:p>
        </w:tc>
      </w:tr>
      <w:tr w:rsidR="003C1453" w:rsidRPr="0074351D">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10</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Журнал</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операций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межотчетного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периода</w:t>
            </w:r>
            <w:proofErr w:type="spellEnd"/>
          </w:p>
        </w:tc>
      </w:tr>
    </w:tbl>
    <w:p w:rsidR="003C1453" w:rsidRPr="0074351D" w:rsidRDefault="008D40A5" w:rsidP="0074351D">
      <w:pPr>
        <w:pStyle w:val="1"/>
        <w:shd w:val="clear" w:color="auto" w:fill="FFFFFF"/>
        <w:spacing w:before="0" w:beforeAutospacing="0" w:after="0" w:afterAutospacing="0"/>
        <w:jc w:val="both"/>
        <w:rPr>
          <w:rFonts w:asciiTheme="minorHAnsi" w:hAnsiTheme="minorHAnsi" w:cstheme="minorHAnsi"/>
          <w:b w:val="0"/>
          <w:color w:val="222222"/>
          <w:spacing w:val="-2"/>
          <w:sz w:val="24"/>
          <w:szCs w:val="24"/>
          <w:lang w:val="ru-RU"/>
        </w:rPr>
      </w:pPr>
      <w:r w:rsidRPr="0074351D">
        <w:rPr>
          <w:rFonts w:hAnsi="Times New Roman" w:cs="Times New Roman"/>
          <w:b w:val="0"/>
          <w:color w:val="000000"/>
          <w:sz w:val="24"/>
          <w:szCs w:val="24"/>
          <w:lang w:val="ru-RU"/>
        </w:rPr>
        <w:t>Журналы</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операций</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ф</w:t>
      </w:r>
      <w:r w:rsidRPr="0074351D">
        <w:rPr>
          <w:rFonts w:hAnsi="Times New Roman" w:cs="Times New Roman"/>
          <w:b w:val="0"/>
          <w:color w:val="000000"/>
          <w:sz w:val="24"/>
          <w:szCs w:val="24"/>
          <w:lang w:val="ru-RU"/>
        </w:rPr>
        <w:t xml:space="preserve">. 0504071) </w:t>
      </w:r>
      <w:r w:rsidRPr="0074351D">
        <w:rPr>
          <w:rFonts w:hAnsi="Times New Roman" w:cs="Times New Roman"/>
          <w:b w:val="0"/>
          <w:color w:val="000000"/>
          <w:sz w:val="24"/>
          <w:szCs w:val="24"/>
          <w:lang w:val="ru-RU"/>
        </w:rPr>
        <w:t>ведутся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раздельно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кодам</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финансового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обеспечения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Журналы</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формируются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ежемесячно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в</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последний</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день</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месяца</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К</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журналам</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прилагаются</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первичные</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учетные</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документы</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согласно</w:t>
      </w:r>
      <w:r w:rsidRPr="0074351D">
        <w:rPr>
          <w:rFonts w:hAnsi="Times New Roman" w:cs="Times New Roman"/>
          <w:b w:val="0"/>
          <w:color w:val="000000"/>
          <w:sz w:val="24"/>
          <w:szCs w:val="24"/>
          <w:lang w:val="ru-RU"/>
        </w:rPr>
        <w:t xml:space="preserve"> </w:t>
      </w:r>
      <w:r w:rsidRPr="0074351D">
        <w:rPr>
          <w:rFonts w:hAnsi="Times New Roman" w:cs="Times New Roman"/>
          <w:b w:val="0"/>
          <w:color w:val="000000"/>
          <w:sz w:val="24"/>
          <w:szCs w:val="24"/>
          <w:lang w:val="ru-RU"/>
        </w:rPr>
        <w:t>приложению</w:t>
      </w:r>
      <w:r w:rsidRPr="0074351D">
        <w:rPr>
          <w:rFonts w:hAnsi="Times New Roman" w:cs="Times New Roman"/>
          <w:b w:val="0"/>
          <w:color w:val="000000"/>
          <w:sz w:val="24"/>
          <w:szCs w:val="24"/>
          <w:lang w:val="ru-RU"/>
        </w:rPr>
        <w:t xml:space="preserve"> </w:t>
      </w:r>
      <w:r w:rsidR="00B923BA" w:rsidRPr="0074351D">
        <w:rPr>
          <w:rFonts w:hAnsi="Times New Roman" w:cs="Times New Roman"/>
          <w:b w:val="0"/>
          <w:color w:val="000000"/>
          <w:sz w:val="24"/>
          <w:szCs w:val="24"/>
          <w:lang w:val="ru-RU"/>
        </w:rPr>
        <w:t>1</w:t>
      </w:r>
      <w:r w:rsidR="0074351D" w:rsidRPr="0074351D">
        <w:rPr>
          <w:rFonts w:hAnsi="Times New Roman" w:cs="Times New Roman"/>
          <w:b w:val="0"/>
          <w:color w:val="000000"/>
          <w:sz w:val="24"/>
          <w:szCs w:val="24"/>
          <w:lang w:val="ru-RU"/>
        </w:rPr>
        <w:t>4</w:t>
      </w:r>
      <w:r w:rsidR="00B923BA" w:rsidRPr="0074351D">
        <w:rPr>
          <w:rFonts w:hAnsi="Times New Roman" w:cs="Times New Roman"/>
          <w:b w:val="0"/>
          <w:color w:val="000000"/>
          <w:sz w:val="24"/>
          <w:szCs w:val="24"/>
          <w:lang w:val="ru-RU"/>
        </w:rPr>
        <w:t xml:space="preserve"> </w:t>
      </w:r>
      <w:r w:rsidR="00B923BA" w:rsidRPr="0074351D">
        <w:rPr>
          <w:rFonts w:hAnsi="Times New Roman" w:cs="Times New Roman"/>
          <w:b w:val="0"/>
          <w:color w:val="000000"/>
          <w:sz w:val="24"/>
          <w:szCs w:val="24"/>
          <w:lang w:val="ru-RU"/>
        </w:rPr>
        <w:t>«</w:t>
      </w:r>
      <w:r w:rsidR="00B923BA" w:rsidRPr="0074351D">
        <w:rPr>
          <w:rFonts w:ascii="Arial" w:hAnsi="Arial" w:cs="Arial"/>
          <w:b w:val="0"/>
          <w:color w:val="222222"/>
          <w:spacing w:val="-2"/>
          <w:lang w:val="ru-RU"/>
        </w:rPr>
        <w:t xml:space="preserve"> </w:t>
      </w:r>
      <w:r w:rsidR="00B923BA" w:rsidRPr="0074351D">
        <w:rPr>
          <w:rFonts w:asciiTheme="minorHAnsi" w:hAnsiTheme="minorHAnsi" w:cstheme="minorHAnsi"/>
          <w:b w:val="0"/>
          <w:color w:val="222222"/>
          <w:spacing w:val="-2"/>
          <w:sz w:val="24"/>
          <w:szCs w:val="24"/>
          <w:lang w:val="ru-RU"/>
        </w:rPr>
        <w:t>Перечень основных первичных учетных документов, прилагаемых к журналам операций»</w:t>
      </w:r>
      <w:r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Журнал операций (ф. 0509213) по всем </w:t>
      </w:r>
      <w:proofErr w:type="spellStart"/>
      <w:r w:rsidRPr="0074351D">
        <w:rPr>
          <w:rFonts w:hAnsi="Times New Roman" w:cs="Times New Roman"/>
          <w:color w:val="000000"/>
          <w:sz w:val="24"/>
          <w:szCs w:val="24"/>
          <w:lang w:val="ru-RU"/>
        </w:rPr>
        <w:t>забалансовым</w:t>
      </w:r>
      <w:proofErr w:type="spellEnd"/>
      <w:r w:rsidRPr="0074351D">
        <w:rPr>
          <w:rFonts w:hAnsi="Times New Roman" w:cs="Times New Roman"/>
          <w:color w:val="000000"/>
          <w:sz w:val="24"/>
          <w:szCs w:val="24"/>
          <w:lang w:val="ru-RU"/>
        </w:rPr>
        <w:t xml:space="preserve"> счетам формируется ежемесячно в случае, если в отчетном месяце были обороты по счету</w:t>
      </w:r>
      <w:r w:rsidR="00B923BA"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923BA"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 Главная книга (ф. 0504072) формируется отдельно по каждому учреждению.</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1</w:t>
      </w:r>
      <w:r w:rsidR="00B923BA" w:rsidRPr="0074351D">
        <w:rPr>
          <w:rFonts w:hAnsi="Times New Roman" w:cs="Times New Roman"/>
          <w:color w:val="000000"/>
          <w:sz w:val="24"/>
          <w:szCs w:val="24"/>
          <w:lang w:val="ru-RU"/>
        </w:rPr>
        <w:t>2</w:t>
      </w:r>
      <w:r w:rsidRPr="0074351D">
        <w:rPr>
          <w:rFonts w:hAnsi="Times New Roman" w:cs="Times New Roman"/>
          <w:color w:val="000000"/>
          <w:sz w:val="24"/>
          <w:szCs w:val="24"/>
          <w:lang w:val="ru-RU"/>
        </w:rPr>
        <w:t>. Первичные учетные документы, регистры бухгалтерского учета, по которым не предусмотрены</w:t>
      </w:r>
      <w:r w:rsidRPr="0074351D">
        <w:rPr>
          <w:rFonts w:hAnsi="Times New Roman" w:cs="Times New Roman"/>
          <w:color w:val="000000"/>
          <w:sz w:val="24"/>
          <w:szCs w:val="24"/>
        </w:rPr>
        <w:t> </w:t>
      </w:r>
      <w:r w:rsidRPr="0074351D">
        <w:rPr>
          <w:rFonts w:hAnsi="Times New Roman" w:cs="Times New Roman"/>
          <w:color w:val="000000"/>
          <w:sz w:val="24"/>
          <w:szCs w:val="24"/>
          <w:lang w:val="ru-RU"/>
        </w:rPr>
        <w:t>обязательные для применения унифицированные формы, утверждаются руководителем централизованной бухгалтерии отдельным приказом.</w:t>
      </w:r>
      <w:r w:rsidRPr="0074351D">
        <w:rPr>
          <w:lang w:val="ru-RU"/>
        </w:rPr>
        <w:br/>
      </w:r>
      <w:r w:rsidRPr="0074351D">
        <w:rPr>
          <w:rFonts w:hAnsi="Times New Roman" w:cs="Times New Roman"/>
          <w:b/>
          <w:color w:val="000000"/>
          <w:sz w:val="20"/>
          <w:szCs w:val="20"/>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178C7" w:rsidRPr="0074351D">
        <w:rPr>
          <w:rFonts w:hAnsi="Times New Roman" w:cs="Times New Roman"/>
          <w:color w:val="000000"/>
          <w:sz w:val="24"/>
          <w:szCs w:val="24"/>
          <w:lang w:val="ru-RU"/>
        </w:rPr>
        <w:t>3</w:t>
      </w:r>
      <w:r w:rsidRPr="0074351D">
        <w:rPr>
          <w:rFonts w:hAnsi="Times New Roman" w:cs="Times New Roman"/>
          <w:color w:val="000000"/>
          <w:sz w:val="24"/>
          <w:szCs w:val="24"/>
          <w:lang w:val="ru-RU"/>
        </w:rPr>
        <w:t>.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централизованной бухгалтерии собственноручной подписью.</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74351D">
        <w:rPr>
          <w:lang w:val="ru-RU"/>
        </w:rPr>
        <w:br/>
      </w:r>
      <w:r w:rsidRPr="0074351D">
        <w:rPr>
          <w:rFonts w:hAnsi="Times New Roman" w:cs="Times New Roman"/>
          <w:b/>
          <w:color w:val="000000"/>
          <w:sz w:val="20"/>
          <w:szCs w:val="20"/>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178C7" w:rsidRPr="0074351D">
        <w:rPr>
          <w:rFonts w:hAnsi="Times New Roman" w:cs="Times New Roman"/>
          <w:color w:val="000000"/>
          <w:sz w:val="24"/>
          <w:szCs w:val="24"/>
          <w:lang w:val="ru-RU"/>
        </w:rPr>
        <w:t>4</w:t>
      </w:r>
      <w:r w:rsidRPr="0074351D">
        <w:rPr>
          <w:rFonts w:hAnsi="Times New Roman" w:cs="Times New Roman"/>
          <w:color w:val="000000"/>
          <w:sz w:val="24"/>
          <w:szCs w:val="24"/>
          <w:lang w:val="ru-RU"/>
        </w:rPr>
        <w:t xml:space="preserve">. Первичные учетные документы, выставленные учреждению поставщиком (подрядчиком, исполнителем) в последний рабочий день отчетного периода, но поступившие от учреждения в месяце, следующем </w:t>
      </w:r>
      <w:proofErr w:type="gramStart"/>
      <w:r w:rsidRPr="0074351D">
        <w:rPr>
          <w:rFonts w:hAnsi="Times New Roman" w:cs="Times New Roman"/>
          <w:color w:val="000000"/>
          <w:sz w:val="24"/>
          <w:szCs w:val="24"/>
          <w:lang w:val="ru-RU"/>
        </w:rPr>
        <w:t>за</w:t>
      </w:r>
      <w:proofErr w:type="gramEnd"/>
      <w:r w:rsidRPr="0074351D">
        <w:rPr>
          <w:rFonts w:hAnsi="Times New Roman" w:cs="Times New Roman"/>
          <w:color w:val="000000"/>
          <w:sz w:val="24"/>
          <w:szCs w:val="24"/>
          <w:lang w:val="ru-RU"/>
        </w:rPr>
        <w:t xml:space="preserve"> отчетным:</w:t>
      </w:r>
    </w:p>
    <w:p w:rsidR="003C1453" w:rsidRPr="0074351D" w:rsidRDefault="008D40A5" w:rsidP="0074351D">
      <w:pPr>
        <w:numPr>
          <w:ilvl w:val="0"/>
          <w:numId w:val="8"/>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 xml:space="preserve">за </w:t>
      </w:r>
      <w:r w:rsidR="00B178C7" w:rsidRPr="0074351D">
        <w:rPr>
          <w:rFonts w:hAnsi="Times New Roman" w:cs="Times New Roman"/>
          <w:color w:val="000000"/>
          <w:sz w:val="24"/>
          <w:szCs w:val="24"/>
          <w:lang w:val="ru-RU"/>
        </w:rPr>
        <w:t>10</w:t>
      </w:r>
      <w:r w:rsidRPr="0074351D">
        <w:rPr>
          <w:rFonts w:hAnsi="Times New Roman" w:cs="Times New Roman"/>
          <w:color w:val="000000"/>
          <w:sz w:val="24"/>
          <w:szCs w:val="24"/>
          <w:lang w:val="ru-RU"/>
        </w:rPr>
        <w:t xml:space="preserve"> и более рабочих дней до даты представления отчетности, отражаются предыдущим месяцем;</w:t>
      </w:r>
    </w:p>
    <w:p w:rsidR="003C1453" w:rsidRPr="0074351D" w:rsidRDefault="008D40A5" w:rsidP="0074351D">
      <w:pPr>
        <w:numPr>
          <w:ilvl w:val="0"/>
          <w:numId w:val="8"/>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менее </w:t>
      </w:r>
      <w:r w:rsidR="00B178C7" w:rsidRPr="0074351D">
        <w:rPr>
          <w:rFonts w:hAnsi="Times New Roman" w:cs="Times New Roman"/>
          <w:color w:val="000000"/>
          <w:sz w:val="24"/>
          <w:szCs w:val="24"/>
          <w:lang w:val="ru-RU"/>
        </w:rPr>
        <w:t>10</w:t>
      </w:r>
      <w:r w:rsidRPr="0074351D">
        <w:rPr>
          <w:rFonts w:hAnsi="Times New Roman" w:cs="Times New Roman"/>
          <w:color w:val="000000"/>
          <w:sz w:val="24"/>
          <w:szCs w:val="24"/>
          <w:lang w:val="ru-RU"/>
        </w:rPr>
        <w:t xml:space="preserve"> рабочих дней до даты представления отчетности, отражаются месяцем их поступления.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Первичные учетные документы, выставленные учреждению поставщиком (подрядчиком, исполнителем) в последний рабочий день отчетного года, но поступившие от учреждения в году, следующем </w:t>
      </w:r>
      <w:proofErr w:type="gramStart"/>
      <w:r w:rsidRPr="0074351D">
        <w:rPr>
          <w:rFonts w:hAnsi="Times New Roman" w:cs="Times New Roman"/>
          <w:color w:val="000000"/>
          <w:sz w:val="24"/>
          <w:szCs w:val="24"/>
          <w:lang w:val="ru-RU"/>
        </w:rPr>
        <w:t>за</w:t>
      </w:r>
      <w:proofErr w:type="gramEnd"/>
      <w:r w:rsidRPr="0074351D">
        <w:rPr>
          <w:rFonts w:hAnsi="Times New Roman" w:cs="Times New Roman"/>
          <w:color w:val="000000"/>
          <w:sz w:val="24"/>
          <w:szCs w:val="24"/>
          <w:lang w:val="ru-RU"/>
        </w:rPr>
        <w:t xml:space="preserve"> отчетным:</w:t>
      </w:r>
    </w:p>
    <w:p w:rsidR="003C1453" w:rsidRPr="0074351D" w:rsidRDefault="008D40A5" w:rsidP="0074351D">
      <w:pPr>
        <w:numPr>
          <w:ilvl w:val="0"/>
          <w:numId w:val="9"/>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за 10 и более рабочих дней до даты представления отчетности, отражаются предыдущим месяцем;</w:t>
      </w:r>
    </w:p>
    <w:p w:rsidR="003C1453" w:rsidRPr="0074351D" w:rsidRDefault="008D40A5" w:rsidP="0074351D">
      <w:pPr>
        <w:numPr>
          <w:ilvl w:val="0"/>
          <w:numId w:val="9"/>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менее 10 рабочих дней до даты представления отчетности, отражаются месяцем их поступления.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B178C7" w:rsidRPr="0074351D">
        <w:rPr>
          <w:rFonts w:hAnsi="Times New Roman" w:cs="Times New Roman"/>
          <w:color w:val="000000"/>
          <w:sz w:val="24"/>
          <w:szCs w:val="24"/>
          <w:lang w:val="ru-RU"/>
        </w:rPr>
        <w:t>5</w:t>
      </w:r>
      <w:r w:rsidRPr="0074351D">
        <w:rPr>
          <w:rFonts w:hAnsi="Times New Roman" w:cs="Times New Roman"/>
          <w:color w:val="000000"/>
          <w:sz w:val="24"/>
          <w:szCs w:val="24"/>
          <w:lang w:val="ru-RU"/>
        </w:rPr>
        <w:t>. В деятельности учреждений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используются следующие бланки строгой отчетности: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–бланки трудовых книжек и вкладышей к ним;</w:t>
      </w:r>
      <w:r w:rsidRPr="0074351D">
        <w:rPr>
          <w:lang w:val="ru-RU"/>
        </w:rPr>
        <w:br/>
      </w:r>
      <w:r w:rsidRPr="0074351D">
        <w:rPr>
          <w:rFonts w:hAnsi="Times New Roman" w:cs="Times New Roman"/>
          <w:color w:val="000000"/>
          <w:sz w:val="24"/>
          <w:szCs w:val="24"/>
          <w:lang w:val="ru-RU"/>
        </w:rPr>
        <w:t>– бланки дипломов, вкладышей к дипломам, свидетельств;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Учет бланков ведется по стоимости их приобретения.</w:t>
      </w:r>
      <w:r w:rsidRPr="0074351D">
        <w:rPr>
          <w:rFonts w:hAnsi="Times New Roman" w:cs="Times New Roman"/>
          <w:color w:val="000000"/>
          <w:sz w:val="24"/>
          <w:szCs w:val="24"/>
        </w:rPr>
        <w:t> </w:t>
      </w:r>
      <w:r w:rsidR="0074351D" w:rsidRPr="0074351D">
        <w:rPr>
          <w:rFonts w:hAnsi="Times New Roman" w:cs="Times New Roman"/>
          <w:color w:val="000000"/>
          <w:sz w:val="24"/>
          <w:szCs w:val="24"/>
          <w:lang w:val="ru-RU"/>
        </w:rPr>
        <w:t xml:space="preserve">                                                                       </w:t>
      </w:r>
      <w:r w:rsidR="00B178C7" w:rsidRPr="0074351D">
        <w:rPr>
          <w:rFonts w:hAnsi="Times New Roman" w:cs="Times New Roman"/>
          <w:b/>
          <w:color w:val="000000"/>
          <w:sz w:val="20"/>
          <w:szCs w:val="20"/>
          <w:lang w:val="ru-RU"/>
        </w:rPr>
        <w:t xml:space="preserve"> </w:t>
      </w:r>
      <w:r w:rsidRPr="0074351D">
        <w:rPr>
          <w:rFonts w:hAnsi="Times New Roman" w:cs="Times New Roman"/>
          <w:b/>
          <w:color w:val="000000"/>
          <w:sz w:val="20"/>
          <w:szCs w:val="20"/>
          <w:lang w:val="ru-RU"/>
        </w:rPr>
        <w:t>Основание: пункт 337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Бланки строгой отчетности хранятся в металлических шкафах и (или) сейфах.</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Списание бланков строгой отчетности с </w:t>
      </w:r>
      <w:proofErr w:type="spellStart"/>
      <w:r w:rsidRPr="0074351D">
        <w:rPr>
          <w:rFonts w:hAnsi="Times New Roman" w:cs="Times New Roman"/>
          <w:color w:val="000000"/>
          <w:sz w:val="24"/>
          <w:szCs w:val="24"/>
          <w:lang w:val="ru-RU"/>
        </w:rPr>
        <w:t>забалансового</w:t>
      </w:r>
      <w:proofErr w:type="spellEnd"/>
      <w:r w:rsidRPr="0074351D">
        <w:rPr>
          <w:rFonts w:hAnsi="Times New Roman" w:cs="Times New Roman"/>
          <w:color w:val="000000"/>
          <w:sz w:val="24"/>
          <w:szCs w:val="24"/>
          <w:lang w:val="ru-RU"/>
        </w:rPr>
        <w:t xml:space="preserve"> счета 03 «Бланки строгой отчетности» осуществляется по Акту о списании бланков строгой отчетности (ф. 0510461) в следующих случаях:</w:t>
      </w:r>
    </w:p>
    <w:p w:rsidR="003C1453" w:rsidRPr="0074351D" w:rsidRDefault="008D40A5" w:rsidP="0074351D">
      <w:pPr>
        <w:numPr>
          <w:ilvl w:val="0"/>
          <w:numId w:val="10"/>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ответственный сотрудник оформил бланк строгой отчетности;</w:t>
      </w:r>
    </w:p>
    <w:p w:rsidR="003C1453" w:rsidRPr="0074351D" w:rsidRDefault="008D40A5" w:rsidP="0074351D">
      <w:pPr>
        <w:numPr>
          <w:ilvl w:val="0"/>
          <w:numId w:val="10"/>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выявлена порча, хищение или недостача;</w:t>
      </w:r>
    </w:p>
    <w:p w:rsidR="003C1453" w:rsidRPr="0074351D" w:rsidRDefault="008D40A5" w:rsidP="0074351D">
      <w:pPr>
        <w:numPr>
          <w:ilvl w:val="0"/>
          <w:numId w:val="10"/>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изменением законодательства.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2659F7" w:rsidRPr="0074351D">
        <w:rPr>
          <w:rFonts w:hAnsi="Times New Roman" w:cs="Times New Roman"/>
          <w:color w:val="000000"/>
          <w:sz w:val="24"/>
          <w:szCs w:val="24"/>
          <w:lang w:val="ru-RU"/>
        </w:rPr>
        <w:t>6</w:t>
      </w:r>
      <w:r w:rsidRPr="0074351D">
        <w:rPr>
          <w:rFonts w:hAnsi="Times New Roman" w:cs="Times New Roman"/>
          <w:color w:val="000000"/>
          <w:sz w:val="24"/>
          <w:szCs w:val="24"/>
          <w:lang w:val="ru-RU"/>
        </w:rPr>
        <w:t>. Особенности применения первичных документов: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2659F7" w:rsidRPr="0074351D">
        <w:rPr>
          <w:rFonts w:hAnsi="Times New Roman" w:cs="Times New Roman"/>
          <w:color w:val="000000"/>
          <w:sz w:val="24"/>
          <w:szCs w:val="24"/>
          <w:lang w:val="ru-RU"/>
        </w:rPr>
        <w:t>6</w:t>
      </w:r>
      <w:r w:rsidRPr="0074351D">
        <w:rPr>
          <w:rFonts w:hAnsi="Times New Roman" w:cs="Times New Roman"/>
          <w:color w:val="000000"/>
          <w:sz w:val="24"/>
          <w:szCs w:val="24"/>
          <w:lang w:val="ru-RU"/>
        </w:rPr>
        <w:t>.</w:t>
      </w:r>
      <w:r w:rsidR="002659F7"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 В Табеле</w:t>
      </w:r>
      <w:r w:rsidRPr="0074351D">
        <w:rPr>
          <w:rFonts w:hAnsi="Times New Roman" w:cs="Times New Roman"/>
          <w:color w:val="000000"/>
          <w:sz w:val="24"/>
          <w:szCs w:val="24"/>
        </w:rPr>
        <w:t> </w:t>
      </w:r>
      <w:r w:rsidRPr="0074351D">
        <w:rPr>
          <w:rFonts w:hAnsi="Times New Roman" w:cs="Times New Roman"/>
          <w:color w:val="000000"/>
          <w:sz w:val="24"/>
          <w:szCs w:val="24"/>
          <w:lang w:val="ru-RU"/>
        </w:rPr>
        <w:t>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Табель учета использования рабочего времени (ф. 0504421) дополнен условными</w:t>
      </w:r>
      <w:r w:rsidRPr="0074351D">
        <w:rPr>
          <w:lang w:val="ru-RU"/>
        </w:rPr>
        <w:br/>
      </w:r>
      <w:r w:rsidRPr="0074351D">
        <w:rPr>
          <w:rFonts w:hAnsi="Times New Roman" w:cs="Times New Roman"/>
          <w:color w:val="000000"/>
          <w:sz w:val="24"/>
          <w:szCs w:val="24"/>
          <w:lang w:val="ru-RU"/>
        </w:rPr>
        <w:t>обозначениями.</w:t>
      </w:r>
    </w:p>
    <w:tbl>
      <w:tblPr>
        <w:tblW w:w="7311" w:type="dxa"/>
        <w:tblCellMar>
          <w:top w:w="15" w:type="dxa"/>
          <w:left w:w="15" w:type="dxa"/>
          <w:bottom w:w="15" w:type="dxa"/>
          <w:right w:w="15" w:type="dxa"/>
        </w:tblCellMar>
        <w:tblLook w:val="0600"/>
      </w:tblPr>
      <w:tblGrid>
        <w:gridCol w:w="6650"/>
        <w:gridCol w:w="661"/>
      </w:tblGrid>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Наименование</w:t>
            </w:r>
            <w:proofErr w:type="spellEnd"/>
            <w:r w:rsidRPr="0074351D">
              <w:rPr>
                <w:rFonts w:hAnsi="Times New Roman" w:cs="Times New Roman"/>
                <w:b/>
                <w:bCs/>
                <w:color w:val="000000"/>
                <w:sz w:val="24"/>
                <w:szCs w:val="24"/>
              </w:rPr>
              <w:t xml:space="preserve"> </w:t>
            </w:r>
            <w:proofErr w:type="spellStart"/>
            <w:r w:rsidRPr="0074351D">
              <w:rPr>
                <w:rFonts w:hAnsi="Times New Roman" w:cs="Times New Roman"/>
                <w:b/>
                <w:bCs/>
                <w:color w:val="000000"/>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b/>
                <w:bCs/>
                <w:color w:val="000000"/>
                <w:sz w:val="24"/>
                <w:szCs w:val="24"/>
              </w:rPr>
              <w:t>Код</w:t>
            </w:r>
            <w:proofErr w:type="spellEnd"/>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Дополнительные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выходные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дни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оплачиваемые</w:t>
            </w:r>
            <w:proofErr w:type="spellEnd"/>
            <w:r w:rsidRPr="0074351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ОВ</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Заключение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под</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стражу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ЗС</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Нахождение в пути к месту вахты и 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ДП</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Д</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proofErr w:type="spellStart"/>
            <w:r w:rsidRPr="0074351D">
              <w:rPr>
                <w:rFonts w:hAnsi="Times New Roman" w:cs="Times New Roman"/>
                <w:color w:val="000000"/>
                <w:sz w:val="24"/>
                <w:szCs w:val="24"/>
              </w:rPr>
              <w:t>Нерабочий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оплачиваемый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НОД</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ВВ</w:t>
            </w:r>
          </w:p>
        </w:tc>
      </w:tr>
      <w:tr w:rsidR="003C1453" w:rsidRPr="007435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rPr>
                <w:lang w:val="ru-RU"/>
              </w:rPr>
            </w:pPr>
            <w:r w:rsidRPr="0074351D">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453" w:rsidRPr="0074351D" w:rsidRDefault="008D40A5" w:rsidP="0074351D">
            <w:pPr>
              <w:jc w:val="both"/>
            </w:pPr>
            <w:r w:rsidRPr="0074351D">
              <w:rPr>
                <w:rFonts w:hAnsi="Times New Roman" w:cs="Times New Roman"/>
                <w:color w:val="000000"/>
                <w:sz w:val="24"/>
                <w:szCs w:val="24"/>
              </w:rPr>
              <w:t>ПД</w:t>
            </w:r>
          </w:p>
        </w:tc>
      </w:tr>
    </w:tbl>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986D2D" w:rsidRPr="00E36391">
        <w:rPr>
          <w:rFonts w:hAnsi="Times New Roman" w:cs="Times New Roman"/>
          <w:color w:val="000000"/>
          <w:sz w:val="24"/>
          <w:szCs w:val="24"/>
          <w:lang w:val="ru-RU"/>
        </w:rPr>
        <w:t>6</w:t>
      </w:r>
      <w:r w:rsidR="002659F7" w:rsidRPr="0074351D">
        <w:rPr>
          <w:rFonts w:hAnsi="Times New Roman" w:cs="Times New Roman"/>
          <w:color w:val="000000"/>
          <w:sz w:val="24"/>
          <w:szCs w:val="24"/>
          <w:lang w:val="ru-RU"/>
        </w:rPr>
        <w:t>.2</w:t>
      </w:r>
      <w:r w:rsidRPr="0074351D">
        <w:rPr>
          <w:rFonts w:hAnsi="Times New Roman" w:cs="Times New Roman"/>
          <w:color w:val="000000"/>
          <w:sz w:val="24"/>
          <w:szCs w:val="24"/>
          <w:lang w:val="ru-RU"/>
        </w:rPr>
        <w:t>. Расчеты по заработной плате и другим выплатам оформляются в Расчетной ведомости (ф. 0504402) и Платежной ведомости (ф. 0504403).</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w:t>
      </w:r>
      <w:r w:rsidR="00986D2D" w:rsidRPr="00E36391">
        <w:rPr>
          <w:rFonts w:hAnsi="Times New Roman" w:cs="Times New Roman"/>
          <w:color w:val="000000"/>
          <w:sz w:val="24"/>
          <w:szCs w:val="24"/>
          <w:lang w:val="ru-RU"/>
        </w:rPr>
        <w:t>6</w:t>
      </w:r>
      <w:r w:rsidR="00035F6C" w:rsidRPr="0074351D">
        <w:rPr>
          <w:rFonts w:hAnsi="Times New Roman" w:cs="Times New Roman"/>
          <w:color w:val="000000"/>
          <w:sz w:val="24"/>
          <w:szCs w:val="24"/>
          <w:lang w:val="ru-RU"/>
        </w:rPr>
        <w:t>.3</w:t>
      </w:r>
      <w:r w:rsidRPr="0074351D">
        <w:rPr>
          <w:rFonts w:hAnsi="Times New Roman" w:cs="Times New Roman"/>
          <w:color w:val="000000"/>
          <w:sz w:val="24"/>
          <w:szCs w:val="24"/>
          <w:lang w:val="ru-RU"/>
        </w:rPr>
        <w:t xml:space="preserve">.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sidRPr="0074351D">
        <w:rPr>
          <w:rFonts w:hAnsi="Times New Roman" w:cs="Times New Roman"/>
          <w:color w:val="000000"/>
          <w:sz w:val="24"/>
          <w:szCs w:val="24"/>
          <w:lang w:val="ru-RU"/>
        </w:rPr>
        <w:t>скан-копий</w:t>
      </w:r>
      <w:proofErr w:type="spellEnd"/>
      <w:proofErr w:type="gramEnd"/>
      <w:r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sidRPr="0074351D">
        <w:rPr>
          <w:rFonts w:hAnsi="Times New Roman" w:cs="Times New Roman"/>
          <w:color w:val="000000"/>
          <w:sz w:val="24"/>
          <w:szCs w:val="24"/>
          <w:lang w:val="ru-RU"/>
        </w:rPr>
        <w:t>скан-копией</w:t>
      </w:r>
      <w:proofErr w:type="spellEnd"/>
      <w:proofErr w:type="gramEnd"/>
      <w:r w:rsidRPr="0074351D">
        <w:rPr>
          <w:rFonts w:hAnsi="Times New Roman" w:cs="Times New Roman"/>
          <w:color w:val="000000"/>
          <w:sz w:val="24"/>
          <w:szCs w:val="24"/>
          <w:lang w:val="ru-RU"/>
        </w:rPr>
        <w:t xml:space="preserve"> подписанного документа.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После окончания режима удаленной работы первичные документы, оформленные посредством обмена </w:t>
      </w:r>
      <w:proofErr w:type="spellStart"/>
      <w:proofErr w:type="gramStart"/>
      <w:r w:rsidRPr="0074351D">
        <w:rPr>
          <w:rFonts w:hAnsi="Times New Roman" w:cs="Times New Roman"/>
          <w:color w:val="000000"/>
          <w:sz w:val="24"/>
          <w:szCs w:val="24"/>
          <w:lang w:val="ru-RU"/>
        </w:rPr>
        <w:t>скан-копий</w:t>
      </w:r>
      <w:proofErr w:type="spellEnd"/>
      <w:proofErr w:type="gramEnd"/>
      <w:r w:rsidRPr="0074351D">
        <w:rPr>
          <w:rFonts w:hAnsi="Times New Roman" w:cs="Times New Roman"/>
          <w:color w:val="000000"/>
          <w:sz w:val="24"/>
          <w:szCs w:val="24"/>
          <w:lang w:val="ru-RU"/>
        </w:rPr>
        <w:t>, распечатываются</w:t>
      </w:r>
      <w:r w:rsidRPr="0074351D">
        <w:rPr>
          <w:rFonts w:hAnsi="Times New Roman" w:cs="Times New Roman"/>
          <w:color w:val="000000"/>
          <w:sz w:val="24"/>
          <w:szCs w:val="24"/>
        </w:rPr>
        <w:t> </w:t>
      </w:r>
      <w:r w:rsidRPr="0074351D">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rsidR="003C1453" w:rsidRPr="0074351D" w:rsidRDefault="00035F6C" w:rsidP="0074351D">
      <w:pPr>
        <w:spacing w:line="276" w:lineRule="auto"/>
        <w:jc w:val="both"/>
        <w:rPr>
          <w:b/>
          <w:bCs/>
          <w:color w:val="252525"/>
          <w:spacing w:val="-2"/>
          <w:sz w:val="32"/>
          <w:szCs w:val="32"/>
          <w:lang w:val="ru-RU"/>
        </w:rPr>
      </w:pPr>
      <w:r w:rsidRPr="0074351D">
        <w:rPr>
          <w:b/>
          <w:bCs/>
          <w:color w:val="252525"/>
          <w:spacing w:val="-2"/>
          <w:sz w:val="32"/>
          <w:szCs w:val="32"/>
        </w:rPr>
        <w:t>IV</w:t>
      </w:r>
      <w:r w:rsidR="008D40A5" w:rsidRPr="0074351D">
        <w:rPr>
          <w:b/>
          <w:bCs/>
          <w:color w:val="252525"/>
          <w:spacing w:val="-2"/>
          <w:sz w:val="32"/>
          <w:szCs w:val="32"/>
          <w:lang w:val="ru-RU"/>
        </w:rPr>
        <w:t>.</w:t>
      </w:r>
      <w:r w:rsidR="008D40A5" w:rsidRPr="0074351D">
        <w:rPr>
          <w:b/>
          <w:bCs/>
          <w:color w:val="252525"/>
          <w:spacing w:val="-2"/>
          <w:sz w:val="32"/>
          <w:szCs w:val="32"/>
        </w:rPr>
        <w:t> </w:t>
      </w:r>
      <w:r w:rsidR="008D40A5" w:rsidRPr="0074351D">
        <w:rPr>
          <w:b/>
          <w:bCs/>
          <w:color w:val="252525"/>
          <w:spacing w:val="-2"/>
          <w:sz w:val="32"/>
          <w:szCs w:val="32"/>
          <w:lang w:val="ru-RU"/>
        </w:rPr>
        <w:t>Методы оценки объектов бухгалтерского учета, порядок их признания, прекращения признания и раскрытия информации</w:t>
      </w:r>
    </w:p>
    <w:p w:rsidR="003C1453" w:rsidRPr="0074351D" w:rsidRDefault="008D40A5"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1. Общие положения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74351D">
        <w:rPr>
          <w:lang w:val="ru-RU"/>
        </w:rPr>
        <w:br/>
      </w:r>
      <w:r w:rsidRPr="0074351D">
        <w:rPr>
          <w:rFonts w:hAnsi="Times New Roman" w:cs="Times New Roman"/>
          <w:b/>
          <w:color w:val="000000"/>
          <w:sz w:val="20"/>
          <w:szCs w:val="20"/>
          <w:lang w:val="ru-RU"/>
        </w:rPr>
        <w:t>Основание: пункт 54 СГС «Концептуальные основы бухучета и отчетности».</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централизованной бухгалтерии.</w:t>
      </w:r>
      <w:r w:rsidRPr="0074351D">
        <w:rPr>
          <w:lang w:val="ru-RU"/>
        </w:rPr>
        <w:br/>
      </w:r>
      <w:r w:rsidRPr="0074351D">
        <w:rPr>
          <w:rFonts w:hAnsi="Times New Roman" w:cs="Times New Roman"/>
          <w:b/>
          <w:color w:val="000000"/>
          <w:sz w:val="20"/>
          <w:szCs w:val="20"/>
          <w:lang w:val="ru-RU"/>
        </w:rPr>
        <w:t>Основание: пункт 6 СГС «Учетная политика, оценочные значения и ошибки».</w:t>
      </w:r>
    </w:p>
    <w:p w:rsidR="003C1453" w:rsidRPr="0074351D" w:rsidRDefault="008D40A5"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2. Основные средства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 Принятие к бухгалтерскому учету основных средств осуществляется централизованной бухгалтерией на основании решения комиссии учреждения по поступлению и выбытию активов.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2.2. В</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составе основных средств учитываются материальные объекты имущества независимо от их стоимости, со сроком полезного использования более 12 месяцев, а </w:t>
      </w:r>
      <w:proofErr w:type="gramStart"/>
      <w:r w:rsidRPr="0074351D">
        <w:rPr>
          <w:rFonts w:hAnsi="Times New Roman" w:cs="Times New Roman"/>
          <w:color w:val="000000"/>
          <w:sz w:val="24"/>
          <w:szCs w:val="24"/>
          <w:lang w:val="ru-RU"/>
        </w:rPr>
        <w:t xml:space="preserve">также </w:t>
      </w:r>
      <w:r w:rsidR="001E1AA6" w:rsidRPr="0074351D">
        <w:rPr>
          <w:rFonts w:hAnsi="Times New Roman" w:cs="Times New Roman"/>
          <w:color w:val="000000"/>
          <w:sz w:val="24"/>
          <w:szCs w:val="24"/>
          <w:lang w:val="ru-RU"/>
        </w:rPr>
        <w:t>производственный</w:t>
      </w:r>
      <w:proofErr w:type="gramEnd"/>
      <w:r w:rsidR="001E1AA6" w:rsidRPr="0074351D">
        <w:rPr>
          <w:rFonts w:hAnsi="Times New Roman" w:cs="Times New Roman"/>
          <w:color w:val="000000"/>
          <w:sz w:val="24"/>
          <w:szCs w:val="24"/>
          <w:lang w:val="ru-RU"/>
        </w:rPr>
        <w:t xml:space="preserve"> и хозяйственный</w:t>
      </w:r>
      <w:r w:rsidRPr="0074351D">
        <w:rPr>
          <w:rFonts w:hAnsi="Times New Roman" w:cs="Times New Roman"/>
          <w:color w:val="000000"/>
          <w:sz w:val="24"/>
          <w:szCs w:val="24"/>
          <w:lang w:val="ru-RU"/>
        </w:rPr>
        <w:t xml:space="preserve"> инвентарь.</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2.3.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3C1453" w:rsidRPr="0074351D" w:rsidRDefault="008D40A5" w:rsidP="0074351D">
      <w:pPr>
        <w:numPr>
          <w:ilvl w:val="0"/>
          <w:numId w:val="1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объекты</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библиотечного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фонда</w:t>
      </w:r>
      <w:proofErr w:type="spellEnd"/>
      <w:r w:rsidRPr="0074351D">
        <w:rPr>
          <w:rFonts w:hAnsi="Times New Roman" w:cs="Times New Roman"/>
          <w:color w:val="000000"/>
          <w:sz w:val="24"/>
          <w:szCs w:val="24"/>
        </w:rPr>
        <w:t>;</w:t>
      </w:r>
    </w:p>
    <w:p w:rsidR="003C1453" w:rsidRPr="0074351D" w:rsidRDefault="008D40A5" w:rsidP="0074351D">
      <w:pPr>
        <w:numPr>
          <w:ilvl w:val="0"/>
          <w:numId w:val="1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мебель для обстановки одного помещения: столы, стулья, стеллажи, шкафы, полки;</w:t>
      </w:r>
    </w:p>
    <w:p w:rsidR="003C1453" w:rsidRPr="0074351D" w:rsidRDefault="008D40A5" w:rsidP="0074351D">
      <w:pPr>
        <w:numPr>
          <w:ilvl w:val="0"/>
          <w:numId w:val="11"/>
        </w:numPr>
        <w:ind w:left="780" w:right="180"/>
        <w:contextualSpacing/>
        <w:jc w:val="both"/>
        <w:rPr>
          <w:rFonts w:hAnsi="Times New Roman" w:cs="Times New Roman"/>
          <w:color w:val="000000"/>
          <w:sz w:val="24"/>
          <w:szCs w:val="24"/>
          <w:lang w:val="ru-RU"/>
        </w:rPr>
      </w:pPr>
      <w:proofErr w:type="gramStart"/>
      <w:r w:rsidRPr="0074351D">
        <w:rPr>
          <w:rFonts w:hAnsi="Times New Roman" w:cs="Times New Roman"/>
          <w:color w:val="000000"/>
          <w:sz w:val="24"/>
          <w:szCs w:val="24"/>
          <w:lang w:val="ru-RU"/>
        </w:rPr>
        <w:lastRenderedPageBreak/>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74351D">
        <w:rPr>
          <w:rFonts w:hAnsi="Times New Roman" w:cs="Times New Roman"/>
          <w:color w:val="000000"/>
          <w:sz w:val="24"/>
          <w:szCs w:val="24"/>
          <w:lang w:val="ru-RU"/>
        </w:rPr>
        <w:t>веб-камеры</w:t>
      </w:r>
      <w:proofErr w:type="spellEnd"/>
      <w:r w:rsidRPr="0074351D">
        <w:rPr>
          <w:rFonts w:hAnsi="Times New Roman" w:cs="Times New Roman"/>
          <w:color w:val="000000"/>
          <w:sz w:val="24"/>
          <w:szCs w:val="24"/>
          <w:lang w:val="ru-RU"/>
        </w:rPr>
        <w:t xml:space="preserve">, устройства захвата видео, внешние </w:t>
      </w:r>
      <w:proofErr w:type="spellStart"/>
      <w:r w:rsidRPr="0074351D">
        <w:rPr>
          <w:rFonts w:hAnsi="Times New Roman" w:cs="Times New Roman"/>
          <w:color w:val="000000"/>
          <w:sz w:val="24"/>
          <w:szCs w:val="24"/>
          <w:lang w:val="ru-RU"/>
        </w:rPr>
        <w:t>ТВ-тюнеры</w:t>
      </w:r>
      <w:proofErr w:type="spellEnd"/>
      <w:r w:rsidRPr="0074351D">
        <w:rPr>
          <w:rFonts w:hAnsi="Times New Roman" w:cs="Times New Roman"/>
          <w:color w:val="000000"/>
          <w:sz w:val="24"/>
          <w:szCs w:val="24"/>
          <w:lang w:val="ru-RU"/>
        </w:rPr>
        <w:t>, внешние накопители на жестких дисках;</w:t>
      </w:r>
      <w:proofErr w:type="gramEnd"/>
    </w:p>
    <w:p w:rsidR="003C1453" w:rsidRPr="0074351D" w:rsidRDefault="008F4F12" w:rsidP="0074351D">
      <w:pPr>
        <w:numPr>
          <w:ilvl w:val="0"/>
          <w:numId w:val="11"/>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спортивный инвентарь одного наименования в одном помещении.</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r w:rsidRPr="0074351D">
        <w:rPr>
          <w:lang w:val="ru-RU"/>
        </w:rPr>
        <w:br/>
      </w:r>
      <w:r w:rsidRPr="0074351D">
        <w:rPr>
          <w:rFonts w:hAnsi="Times New Roman" w:cs="Times New Roman"/>
          <w:b/>
          <w:color w:val="000000"/>
          <w:sz w:val="20"/>
          <w:szCs w:val="20"/>
          <w:lang w:val="ru-RU"/>
        </w:rPr>
        <w:t>Основание: пункт 10 СГС «Основные средства».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2.4. При наличии в документах поставщика информации о стоимости составных частей объекта основных средств</w:t>
      </w:r>
      <w:r w:rsidRPr="0074351D">
        <w:rPr>
          <w:rFonts w:hAnsi="Times New Roman" w:cs="Times New Roman"/>
          <w:color w:val="000000"/>
          <w:sz w:val="24"/>
          <w:szCs w:val="24"/>
        </w:rPr>
        <w:t> </w:t>
      </w:r>
      <w:r w:rsidRPr="0074351D">
        <w:rPr>
          <w:rFonts w:hAnsi="Times New Roman" w:cs="Times New Roman"/>
          <w:color w:val="000000"/>
          <w:sz w:val="24"/>
          <w:szCs w:val="24"/>
          <w:lang w:val="ru-RU"/>
        </w:rPr>
        <w:t>такая информация отражается в Инвентарной карточке учета нефинансовых активов (ф. 0504031).</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2.5. Каждому инвентарному объекту основных средств в момент принятия к бухгалтерскому</w:t>
      </w:r>
      <w:r w:rsidRPr="0074351D">
        <w:rPr>
          <w:rFonts w:hAnsi="Times New Roman" w:cs="Times New Roman"/>
          <w:color w:val="000000"/>
          <w:sz w:val="24"/>
          <w:szCs w:val="24"/>
        </w:rPr>
        <w:t> </w:t>
      </w:r>
      <w:r w:rsidRPr="0074351D">
        <w:rPr>
          <w:rFonts w:hAnsi="Times New Roman" w:cs="Times New Roman"/>
          <w:color w:val="000000"/>
          <w:sz w:val="24"/>
          <w:szCs w:val="24"/>
          <w:lang w:val="ru-RU"/>
        </w:rPr>
        <w:t>учету присваивается уникальный</w:t>
      </w:r>
      <w:r w:rsidRPr="0074351D">
        <w:rPr>
          <w:rFonts w:hAnsi="Times New Roman" w:cs="Times New Roman"/>
          <w:color w:val="000000"/>
          <w:sz w:val="24"/>
          <w:szCs w:val="24"/>
        </w:rPr>
        <w:t> </w:t>
      </w:r>
      <w:r w:rsidRPr="0074351D">
        <w:rPr>
          <w:rFonts w:hAnsi="Times New Roman" w:cs="Times New Roman"/>
          <w:color w:val="000000"/>
          <w:sz w:val="24"/>
          <w:szCs w:val="24"/>
          <w:lang w:val="ru-RU"/>
        </w:rPr>
        <w:t>инвентарный номер, который состоит из 13</w:t>
      </w:r>
      <w:r w:rsidRPr="0074351D">
        <w:rPr>
          <w:rFonts w:hAnsi="Times New Roman" w:cs="Times New Roman"/>
          <w:color w:val="000000"/>
          <w:sz w:val="24"/>
          <w:szCs w:val="24"/>
        </w:rPr>
        <w:t> </w:t>
      </w:r>
      <w:r w:rsidRPr="0074351D">
        <w:rPr>
          <w:rFonts w:hAnsi="Times New Roman" w:cs="Times New Roman"/>
          <w:color w:val="000000"/>
          <w:sz w:val="24"/>
          <w:szCs w:val="24"/>
          <w:lang w:val="ru-RU"/>
        </w:rPr>
        <w:t>знаков:</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1–3-й разряды – код субъекта централизованного учета –</w:t>
      </w:r>
      <w:r w:rsidRPr="0074351D">
        <w:rPr>
          <w:rFonts w:hAnsi="Times New Roman" w:cs="Times New Roman"/>
          <w:color w:val="000000"/>
          <w:sz w:val="24"/>
          <w:szCs w:val="24"/>
        </w:rPr>
        <w:t> </w:t>
      </w:r>
      <w:r w:rsidRPr="0074351D">
        <w:rPr>
          <w:rFonts w:hAnsi="Times New Roman" w:cs="Times New Roman"/>
          <w:color w:val="000000"/>
          <w:sz w:val="24"/>
          <w:szCs w:val="24"/>
          <w:lang w:val="ru-RU"/>
        </w:rPr>
        <w:t>учреждения;</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4-й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5–7-й разряды – код объекта учета синтетического счета в Рабочем плане счетов;</w:t>
      </w:r>
    </w:p>
    <w:p w:rsidR="003C1453" w:rsidRPr="0074351D" w:rsidRDefault="008D40A5" w:rsidP="0074351D">
      <w:pPr>
        <w:numPr>
          <w:ilvl w:val="0"/>
          <w:numId w:val="1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8–9-й разряды – код группы и вида синтетического счета в Рабочем плане счетов;</w:t>
      </w:r>
    </w:p>
    <w:p w:rsidR="003C1453" w:rsidRPr="0074351D" w:rsidRDefault="008D40A5" w:rsidP="0074351D">
      <w:pPr>
        <w:numPr>
          <w:ilvl w:val="0"/>
          <w:numId w:val="12"/>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10–13-й разряды – порядковый номер основного средства.</w:t>
      </w:r>
      <w:r w:rsidR="0074351D"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9 СГС «Основные средства», пункт 46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2.6.</w:t>
      </w:r>
      <w:r w:rsidRPr="0074351D">
        <w:rPr>
          <w:rFonts w:hAnsi="Times New Roman" w:cs="Times New Roman"/>
          <w:color w:val="000000"/>
          <w:sz w:val="24"/>
          <w:szCs w:val="24"/>
        </w:rPr>
        <w:t> </w:t>
      </w:r>
      <w:r w:rsidRPr="0074351D">
        <w:rPr>
          <w:rFonts w:hAnsi="Times New Roman" w:cs="Times New Roman"/>
          <w:color w:val="000000"/>
          <w:sz w:val="24"/>
          <w:szCs w:val="24"/>
          <w:lang w:val="ru-RU"/>
        </w:rPr>
        <w:t>Присвоенный объекту инвентарный номер обозначается ответственным сотрудником учреждения путем нанесения номера на инвентарный объект краской</w:t>
      </w:r>
      <w:r w:rsidR="002E7E84"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 xml:space="preserve"> водостойким маркером</w:t>
      </w:r>
      <w:r w:rsidR="002E7E84" w:rsidRPr="0074351D">
        <w:rPr>
          <w:rFonts w:hAnsi="Times New Roman" w:cs="Times New Roman"/>
          <w:color w:val="000000"/>
          <w:sz w:val="24"/>
          <w:szCs w:val="24"/>
          <w:lang w:val="ru-RU"/>
        </w:rPr>
        <w:t xml:space="preserve"> или путем прикрепления водостойкой инвентаризационной наклейки с номером.</w:t>
      </w:r>
      <w:r w:rsidRPr="0074351D">
        <w:rPr>
          <w:rFonts w:hAnsi="Times New Roman" w:cs="Times New Roman"/>
          <w:color w:val="000000"/>
          <w:sz w:val="24"/>
          <w:szCs w:val="24"/>
          <w:lang w:val="ru-RU"/>
        </w:rPr>
        <w:t xml:space="preserve">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lang w:val="ru-RU"/>
        </w:rPr>
        <w:t>2.7. Затраты по замене отдельных составных частей</w:t>
      </w:r>
      <w:r w:rsidRPr="0074351D">
        <w:rPr>
          <w:rFonts w:hAnsi="Times New Roman" w:cs="Times New Roman"/>
          <w:color w:val="000000"/>
          <w:sz w:val="24"/>
          <w:szCs w:val="24"/>
        </w:rPr>
        <w:t> </w:t>
      </w:r>
      <w:r w:rsidRPr="0074351D">
        <w:rPr>
          <w:rFonts w:hAnsi="Times New Roman" w:cs="Times New Roman"/>
          <w:color w:val="000000"/>
          <w:sz w:val="24"/>
          <w:szCs w:val="24"/>
          <w:lang w:val="ru-RU"/>
        </w:rPr>
        <w:t>комплекса</w:t>
      </w:r>
      <w:r w:rsidRPr="0074351D">
        <w:rPr>
          <w:rFonts w:hAnsi="Times New Roman" w:cs="Times New Roman"/>
          <w:color w:val="000000"/>
          <w:sz w:val="24"/>
          <w:szCs w:val="24"/>
        </w:rPr>
        <w:t> </w:t>
      </w:r>
      <w:r w:rsidRPr="0074351D">
        <w:rPr>
          <w:rFonts w:hAnsi="Times New Roman" w:cs="Times New Roman"/>
          <w:color w:val="000000"/>
          <w:sz w:val="24"/>
          <w:szCs w:val="24"/>
          <w:lang w:val="ru-RU"/>
        </w:rPr>
        <w:t>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74351D">
        <w:rPr>
          <w:rFonts w:hAnsi="Times New Roman" w:cs="Times New Roman"/>
          <w:color w:val="000000"/>
          <w:sz w:val="24"/>
          <w:szCs w:val="24"/>
        </w:rPr>
        <w:t> </w:t>
      </w:r>
      <w:r w:rsidRPr="0074351D">
        <w:rPr>
          <w:rFonts w:hAnsi="Times New Roman" w:cs="Times New Roman"/>
          <w:color w:val="000000"/>
          <w:sz w:val="24"/>
          <w:szCs w:val="24"/>
          <w:lang w:val="ru-RU"/>
        </w:rPr>
        <w:t>заменяемых (</w:t>
      </w:r>
      <w:proofErr w:type="spellStart"/>
      <w:r w:rsidRPr="0074351D">
        <w:rPr>
          <w:rFonts w:hAnsi="Times New Roman" w:cs="Times New Roman"/>
          <w:color w:val="000000"/>
          <w:sz w:val="24"/>
          <w:szCs w:val="24"/>
          <w:lang w:val="ru-RU"/>
        </w:rPr>
        <w:t>выбываемых</w:t>
      </w:r>
      <w:proofErr w:type="spellEnd"/>
      <w:r w:rsidRPr="0074351D">
        <w:rPr>
          <w:rFonts w:hAnsi="Times New Roman" w:cs="Times New Roman"/>
          <w:color w:val="000000"/>
          <w:sz w:val="24"/>
          <w:szCs w:val="24"/>
          <w:lang w:val="ru-RU"/>
        </w:rPr>
        <w:t xml:space="preserve">) составных частей. </w:t>
      </w:r>
      <w:proofErr w:type="spellStart"/>
      <w:r w:rsidRPr="0074351D">
        <w:rPr>
          <w:rFonts w:hAnsi="Times New Roman" w:cs="Times New Roman"/>
          <w:color w:val="000000"/>
          <w:sz w:val="24"/>
          <w:szCs w:val="24"/>
        </w:rPr>
        <w:t>Данное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правило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применяется</w:t>
      </w:r>
      <w:proofErr w:type="spellEnd"/>
      <w:r w:rsidRPr="0074351D">
        <w:rPr>
          <w:rFonts w:hAnsi="Times New Roman" w:cs="Times New Roman"/>
          <w:color w:val="000000"/>
          <w:sz w:val="24"/>
          <w:szCs w:val="24"/>
        </w:rPr>
        <w:t xml:space="preserve"> к </w:t>
      </w:r>
      <w:proofErr w:type="spellStart"/>
      <w:r w:rsidRPr="0074351D">
        <w:rPr>
          <w:rFonts w:hAnsi="Times New Roman" w:cs="Times New Roman"/>
          <w:color w:val="000000"/>
          <w:sz w:val="24"/>
          <w:szCs w:val="24"/>
        </w:rPr>
        <w:t>следующим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группам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основных</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средств</w:t>
      </w:r>
      <w:proofErr w:type="spellEnd"/>
      <w:r w:rsidRPr="0074351D">
        <w:rPr>
          <w:rFonts w:hAnsi="Times New Roman" w:cs="Times New Roman"/>
          <w:color w:val="000000"/>
          <w:sz w:val="24"/>
          <w:szCs w:val="24"/>
        </w:rPr>
        <w:t>:</w:t>
      </w:r>
    </w:p>
    <w:p w:rsidR="003C1453" w:rsidRPr="0074351D" w:rsidRDefault="008D40A5" w:rsidP="0074351D">
      <w:pPr>
        <w:numPr>
          <w:ilvl w:val="0"/>
          <w:numId w:val="13"/>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машины</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оборудование</w:t>
      </w:r>
      <w:proofErr w:type="spellEnd"/>
      <w:r w:rsidRPr="0074351D">
        <w:rPr>
          <w:rFonts w:hAnsi="Times New Roman" w:cs="Times New Roman"/>
          <w:color w:val="000000"/>
          <w:sz w:val="24"/>
          <w:szCs w:val="24"/>
        </w:rPr>
        <w:t>;</w:t>
      </w:r>
    </w:p>
    <w:p w:rsidR="003C1453" w:rsidRPr="0074351D" w:rsidRDefault="008D40A5" w:rsidP="0074351D">
      <w:pPr>
        <w:numPr>
          <w:ilvl w:val="0"/>
          <w:numId w:val="13"/>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транспортные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средства</w:t>
      </w:r>
      <w:proofErr w:type="spellEnd"/>
      <w:r w:rsidRPr="0074351D">
        <w:rPr>
          <w:rFonts w:hAnsi="Times New Roman" w:cs="Times New Roman"/>
          <w:color w:val="000000"/>
          <w:sz w:val="24"/>
          <w:szCs w:val="24"/>
        </w:rPr>
        <w:t>;</w:t>
      </w:r>
    </w:p>
    <w:p w:rsidR="003C1453" w:rsidRPr="0074351D" w:rsidRDefault="008D40A5" w:rsidP="0074351D">
      <w:pPr>
        <w:numPr>
          <w:ilvl w:val="0"/>
          <w:numId w:val="13"/>
        </w:numPr>
        <w:ind w:left="780" w:right="180"/>
        <w:contextualSpacing/>
        <w:jc w:val="both"/>
        <w:rPr>
          <w:rFonts w:hAnsi="Times New Roman" w:cs="Times New Roman"/>
          <w:color w:val="000000"/>
          <w:sz w:val="24"/>
          <w:szCs w:val="24"/>
        </w:rPr>
      </w:pPr>
      <w:proofErr w:type="spellStart"/>
      <w:proofErr w:type="gramStart"/>
      <w:r w:rsidRPr="0074351D">
        <w:rPr>
          <w:rFonts w:hAnsi="Times New Roman" w:cs="Times New Roman"/>
          <w:color w:val="000000"/>
          <w:sz w:val="24"/>
          <w:szCs w:val="24"/>
        </w:rPr>
        <w:t>инвентарь</w:t>
      </w:r>
      <w:proofErr w:type="spellEnd"/>
      <w:proofErr w:type="gram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производственный</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хозяйственный</w:t>
      </w:r>
      <w:proofErr w:type="spellEnd"/>
      <w:r w:rsidR="002E7E84"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b/>
          <w:color w:val="000000"/>
          <w:sz w:val="20"/>
          <w:szCs w:val="20"/>
          <w:lang w:val="ru-RU"/>
        </w:rPr>
      </w:pPr>
      <w:r w:rsidRPr="0074351D">
        <w:rPr>
          <w:rFonts w:hAnsi="Times New Roman" w:cs="Times New Roman"/>
          <w:b/>
          <w:color w:val="000000"/>
          <w:sz w:val="20"/>
          <w:szCs w:val="20"/>
          <w:lang w:val="ru-RU"/>
        </w:rPr>
        <w:t>Основание: пункт 27 СГС «Основные средства».</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lang w:val="ru-RU"/>
        </w:rPr>
        <w:t xml:space="preserve">2.8. В случае частичной ликвидации или </w:t>
      </w:r>
      <w:proofErr w:type="spellStart"/>
      <w:r w:rsidRPr="0074351D">
        <w:rPr>
          <w:rFonts w:hAnsi="Times New Roman" w:cs="Times New Roman"/>
          <w:color w:val="000000"/>
          <w:sz w:val="24"/>
          <w:szCs w:val="24"/>
          <w:lang w:val="ru-RU"/>
        </w:rPr>
        <w:t>разукомплектации</w:t>
      </w:r>
      <w:proofErr w:type="spellEnd"/>
      <w:r w:rsidRPr="0074351D">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74351D">
        <w:rPr>
          <w:rFonts w:hAnsi="Times New Roman" w:cs="Times New Roman"/>
          <w:color w:val="000000"/>
          <w:sz w:val="24"/>
          <w:szCs w:val="24"/>
        </w:rPr>
        <w:t xml:space="preserve">(в </w:t>
      </w:r>
      <w:proofErr w:type="spellStart"/>
      <w:r w:rsidRPr="0074351D">
        <w:rPr>
          <w:rFonts w:hAnsi="Times New Roman" w:cs="Times New Roman"/>
          <w:color w:val="000000"/>
          <w:sz w:val="24"/>
          <w:szCs w:val="24"/>
        </w:rPr>
        <w:t>порядке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убывания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важности</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площади</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объему</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весу</w:t>
      </w:r>
      <w:proofErr w:type="spellEnd"/>
      <w:r w:rsidRPr="0074351D">
        <w:rPr>
          <w:rFonts w:hAnsi="Times New Roman" w:cs="Times New Roman"/>
          <w:color w:val="000000"/>
          <w:sz w:val="24"/>
          <w:szCs w:val="24"/>
        </w:rPr>
        <w:t>;</w:t>
      </w:r>
    </w:p>
    <w:p w:rsidR="003C1453" w:rsidRPr="0074351D" w:rsidRDefault="008D40A5" w:rsidP="0074351D">
      <w:pPr>
        <w:numPr>
          <w:ilvl w:val="0"/>
          <w:numId w:val="14"/>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иному показателю, установленному комиссией по поступлению и выбытию активов.</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2.</w:t>
      </w:r>
      <w:r w:rsidR="002E7E84" w:rsidRPr="0074351D">
        <w:rPr>
          <w:rFonts w:hAnsi="Times New Roman" w:cs="Times New Roman"/>
          <w:color w:val="000000"/>
          <w:sz w:val="24"/>
          <w:szCs w:val="24"/>
          <w:lang w:val="ru-RU"/>
        </w:rPr>
        <w:t>9</w:t>
      </w:r>
      <w:r w:rsidRPr="0074351D">
        <w:rPr>
          <w:rFonts w:hAnsi="Times New Roman" w:cs="Times New Roman"/>
          <w:color w:val="000000"/>
          <w:sz w:val="24"/>
          <w:szCs w:val="24"/>
          <w:lang w:val="ru-RU"/>
        </w:rPr>
        <w:t>. Начисление амортизации осуществляется следующим образом</w:t>
      </w:r>
      <w:r w:rsidR="002E7E84"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линейным.</w:t>
      </w:r>
      <w:r w:rsidRPr="0074351D">
        <w:rPr>
          <w:lang w:val="ru-RU"/>
        </w:rPr>
        <w:br/>
      </w:r>
      <w:r w:rsidRPr="0074351D">
        <w:rPr>
          <w:rFonts w:hAnsi="Times New Roman" w:cs="Times New Roman"/>
          <w:b/>
          <w:color w:val="000000"/>
          <w:sz w:val="20"/>
          <w:szCs w:val="20"/>
          <w:lang w:val="ru-RU"/>
        </w:rPr>
        <w:t>Основание: пункты 36, 37 СГС «Основные средства».</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2.1</w:t>
      </w:r>
      <w:r w:rsidR="002E7E84" w:rsidRPr="0074351D">
        <w:rPr>
          <w:rFonts w:hAnsi="Times New Roman" w:cs="Times New Roman"/>
          <w:color w:val="000000"/>
          <w:sz w:val="24"/>
          <w:szCs w:val="24"/>
          <w:lang w:val="ru-RU"/>
        </w:rPr>
        <w:t>0</w:t>
      </w:r>
      <w:r w:rsidRPr="0074351D">
        <w:rPr>
          <w:rFonts w:hAnsi="Times New Roman" w:cs="Times New Roman"/>
          <w:color w:val="000000"/>
          <w:sz w:val="24"/>
          <w:szCs w:val="24"/>
          <w:lang w:val="ru-RU"/>
        </w:rPr>
        <w:t>.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74351D">
        <w:rPr>
          <w:lang w:val="ru-RU"/>
        </w:rPr>
        <w:br/>
      </w:r>
      <w:r w:rsidRPr="0074351D">
        <w:rPr>
          <w:rFonts w:hAnsi="Times New Roman" w:cs="Times New Roman"/>
          <w:b/>
          <w:color w:val="000000"/>
          <w:sz w:val="20"/>
          <w:szCs w:val="20"/>
          <w:lang w:val="ru-RU"/>
        </w:rPr>
        <w:t>Основание: пункт 40 СГС «Основные средства».</w:t>
      </w:r>
    </w:p>
    <w:p w:rsidR="003C1453" w:rsidRPr="0074351D" w:rsidRDefault="008D40A5" w:rsidP="0074351D">
      <w:pPr>
        <w:jc w:val="both"/>
        <w:rPr>
          <w:rFonts w:hAnsi="Times New Roman" w:cs="Times New Roman"/>
          <w:b/>
          <w:color w:val="000000"/>
          <w:sz w:val="24"/>
          <w:szCs w:val="24"/>
          <w:lang w:val="ru-RU"/>
        </w:rPr>
      </w:pPr>
      <w:r w:rsidRPr="0074351D">
        <w:rPr>
          <w:rFonts w:hAnsi="Times New Roman" w:cs="Times New Roman"/>
          <w:color w:val="000000"/>
          <w:sz w:val="24"/>
          <w:szCs w:val="24"/>
          <w:lang w:val="ru-RU"/>
        </w:rPr>
        <w:t>2.1</w:t>
      </w:r>
      <w:r w:rsidR="002B4699" w:rsidRPr="0074351D">
        <w:rPr>
          <w:rFonts w:hAnsi="Times New Roman" w:cs="Times New Roman"/>
          <w:color w:val="000000"/>
          <w:sz w:val="24"/>
          <w:szCs w:val="24"/>
          <w:lang w:val="ru-RU"/>
        </w:rPr>
        <w:t>1</w:t>
      </w:r>
      <w:r w:rsidRPr="0074351D">
        <w:rPr>
          <w:rFonts w:hAnsi="Times New Roman" w:cs="Times New Roman"/>
          <w:color w:val="000000"/>
          <w:sz w:val="24"/>
          <w:szCs w:val="24"/>
          <w:lang w:val="ru-RU"/>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74351D">
        <w:rPr>
          <w:lang w:val="ru-RU"/>
        </w:rPr>
        <w:br/>
      </w:r>
      <w:r w:rsidRPr="0074351D">
        <w:rPr>
          <w:rFonts w:hAnsi="Times New Roman" w:cs="Times New Roman"/>
          <w:b/>
          <w:color w:val="000000"/>
          <w:sz w:val="20"/>
          <w:szCs w:val="20"/>
          <w:lang w:val="ru-RU"/>
        </w:rPr>
        <w:t>Основание: пункт 41 СГС «Основные средства».</w:t>
      </w:r>
    </w:p>
    <w:p w:rsidR="003C1453" w:rsidRPr="0074351D" w:rsidRDefault="002A6062" w:rsidP="0074351D">
      <w:pPr>
        <w:jc w:val="both"/>
        <w:rPr>
          <w:rFonts w:ascii="Times New Roman" w:hAnsi="Times New Roman" w:cs="Times New Roman"/>
          <w:sz w:val="24"/>
          <w:szCs w:val="24"/>
          <w:lang w:val="ru-RU"/>
        </w:rPr>
      </w:pPr>
      <w:r w:rsidRPr="0074351D">
        <w:rPr>
          <w:rFonts w:hAnsi="Times New Roman" w:cs="Times New Roman"/>
          <w:color w:val="000000"/>
          <w:sz w:val="24"/>
          <w:szCs w:val="24"/>
          <w:lang w:val="ru-RU"/>
        </w:rPr>
        <w:t>2.12</w:t>
      </w:r>
      <w:r w:rsidR="008D40A5" w:rsidRPr="0074351D">
        <w:rPr>
          <w:rFonts w:hAnsi="Times New Roman" w:cs="Times New Roman"/>
          <w:color w:val="000000"/>
          <w:sz w:val="24"/>
          <w:szCs w:val="24"/>
          <w:lang w:val="ru-RU"/>
        </w:rPr>
        <w:t xml:space="preserve">. </w:t>
      </w:r>
      <w:r w:rsidRPr="0074351D">
        <w:rPr>
          <w:rFonts w:ascii="Times New Roman" w:hAnsi="Times New Roman" w:cs="Times New Roman"/>
          <w:color w:val="000000"/>
          <w:sz w:val="24"/>
          <w:szCs w:val="24"/>
          <w:shd w:val="clear" w:color="auto" w:fill="FFFFFF"/>
          <w:lang w:val="ru-RU"/>
        </w:rPr>
        <w:t xml:space="preserve">Отнесение </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имущества</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к</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особо</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ценному</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движимому</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имуществу</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 xml:space="preserve"> (ОЦДИ) установлено</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пунктом 4</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постановления Правительства</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РФ от 26</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июля 2010</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г. №</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538 "О порядке отнесения имущества автономного или бюджетного</w:t>
      </w:r>
      <w:r w:rsidRPr="0074351D">
        <w:rPr>
          <w:rFonts w:ascii="Times New Roman" w:hAnsi="Times New Roman" w:cs="Times New Roman"/>
          <w:color w:val="000000"/>
          <w:sz w:val="24"/>
          <w:szCs w:val="24"/>
          <w:shd w:val="clear" w:color="auto" w:fill="FFFFFF"/>
        </w:rPr>
        <w:t> </w:t>
      </w:r>
      <w:r w:rsidRPr="0074351D">
        <w:rPr>
          <w:rFonts w:ascii="Times New Roman" w:hAnsi="Times New Roman" w:cs="Times New Roman"/>
          <w:color w:val="000000"/>
          <w:sz w:val="24"/>
          <w:szCs w:val="24"/>
          <w:shd w:val="clear" w:color="auto" w:fill="FFFFFF"/>
          <w:lang w:val="ru-RU"/>
        </w:rPr>
        <w:t>учреждения к категории особо ценного движимого имущества".</w:t>
      </w:r>
    </w:p>
    <w:p w:rsidR="003C1453" w:rsidRPr="0074351D" w:rsidRDefault="002A6062" w:rsidP="0074351D">
      <w:pPr>
        <w:jc w:val="both"/>
        <w:rPr>
          <w:rFonts w:hAnsi="Times New Roman" w:cs="Times New Roman"/>
          <w:color w:val="000000"/>
          <w:sz w:val="20"/>
          <w:szCs w:val="20"/>
          <w:lang w:val="ru-RU"/>
        </w:rPr>
      </w:pPr>
      <w:r w:rsidRPr="0074351D">
        <w:rPr>
          <w:rFonts w:hAnsi="Times New Roman" w:cs="Times New Roman"/>
          <w:color w:val="000000"/>
          <w:sz w:val="24"/>
          <w:szCs w:val="24"/>
          <w:lang w:val="ru-RU"/>
        </w:rPr>
        <w:t>2.13</w:t>
      </w:r>
      <w:r w:rsidR="008D40A5" w:rsidRPr="0074351D">
        <w:rPr>
          <w:rFonts w:hAnsi="Times New Roman" w:cs="Times New Roman"/>
          <w:color w:val="000000"/>
          <w:sz w:val="24"/>
          <w:szCs w:val="24"/>
          <w:lang w:val="ru-RU"/>
        </w:rPr>
        <w:t xml:space="preserve">. Основные средства стоимостью до 10 000 руб. включительно, находящиеся в эксплуатации, учитываются на </w:t>
      </w:r>
      <w:proofErr w:type="spellStart"/>
      <w:r w:rsidR="008D40A5" w:rsidRPr="0074351D">
        <w:rPr>
          <w:rFonts w:hAnsi="Times New Roman" w:cs="Times New Roman"/>
          <w:color w:val="000000"/>
          <w:sz w:val="24"/>
          <w:szCs w:val="24"/>
          <w:lang w:val="ru-RU"/>
        </w:rPr>
        <w:t>забалансовом</w:t>
      </w:r>
      <w:proofErr w:type="spellEnd"/>
      <w:r w:rsidR="008D40A5" w:rsidRPr="0074351D">
        <w:rPr>
          <w:rFonts w:hAnsi="Times New Roman" w:cs="Times New Roman"/>
          <w:color w:val="000000"/>
          <w:sz w:val="24"/>
          <w:szCs w:val="24"/>
          <w:lang w:val="ru-RU"/>
        </w:rPr>
        <w:t xml:space="preserve"> счете 21</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по балансовой стоимости.</w:t>
      </w:r>
      <w:r w:rsidR="008D40A5" w:rsidRPr="0074351D">
        <w:rPr>
          <w:lang w:val="ru-RU"/>
        </w:rPr>
        <w:br/>
      </w:r>
      <w:r w:rsidR="008D40A5" w:rsidRPr="0074351D">
        <w:rPr>
          <w:rFonts w:hAnsi="Times New Roman" w:cs="Times New Roman"/>
          <w:b/>
          <w:color w:val="000000"/>
          <w:sz w:val="20"/>
          <w:szCs w:val="20"/>
          <w:lang w:val="ru-RU"/>
        </w:rPr>
        <w:t>Основание: пункт 39 СГС «Основные средства», пункт 373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w:t>
      </w:r>
      <w:r w:rsidR="002A6062" w:rsidRPr="0074351D">
        <w:rPr>
          <w:rFonts w:hAnsi="Times New Roman" w:cs="Times New Roman"/>
          <w:color w:val="000000"/>
          <w:sz w:val="24"/>
          <w:szCs w:val="24"/>
          <w:lang w:val="ru-RU"/>
        </w:rPr>
        <w:t>4</w:t>
      </w:r>
      <w:r w:rsidRPr="0074351D">
        <w:rPr>
          <w:rFonts w:hAnsi="Times New Roman" w:cs="Times New Roman"/>
          <w:color w:val="000000"/>
          <w:sz w:val="24"/>
          <w:szCs w:val="24"/>
          <w:lang w:val="ru-RU"/>
        </w:rPr>
        <w:t>.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муниципального задания».</w:t>
      </w:r>
    </w:p>
    <w:p w:rsidR="003C1453" w:rsidRPr="0074351D" w:rsidRDefault="002A6062"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2.15</w:t>
      </w:r>
      <w:r w:rsidR="008D40A5" w:rsidRPr="0074351D">
        <w:rPr>
          <w:rFonts w:hAnsi="Times New Roman" w:cs="Times New Roman"/>
          <w:color w:val="000000"/>
          <w:sz w:val="24"/>
          <w:szCs w:val="24"/>
          <w:lang w:val="ru-RU"/>
        </w:rPr>
        <w:t xml:space="preserve">. При принятии учредителем решения о выделении средств субсидии бюджетному учреждению на финансовое обеспечение выполнения </w:t>
      </w:r>
      <w:r w:rsidRPr="0074351D">
        <w:rPr>
          <w:rFonts w:hAnsi="Times New Roman" w:cs="Times New Roman"/>
          <w:color w:val="000000"/>
          <w:sz w:val="24"/>
          <w:szCs w:val="24"/>
          <w:lang w:val="ru-RU"/>
        </w:rPr>
        <w:t>муниципаль</w:t>
      </w:r>
      <w:r w:rsidR="008D40A5" w:rsidRPr="0074351D">
        <w:rPr>
          <w:rFonts w:hAnsi="Times New Roman" w:cs="Times New Roman"/>
          <w:color w:val="000000"/>
          <w:sz w:val="24"/>
          <w:szCs w:val="24"/>
          <w:lang w:val="ru-RU"/>
        </w:rPr>
        <w:t>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2.1</w:t>
      </w:r>
      <w:r w:rsidR="002A6062" w:rsidRPr="0074351D">
        <w:rPr>
          <w:rFonts w:hAnsi="Times New Roman" w:cs="Times New Roman"/>
          <w:color w:val="000000"/>
          <w:sz w:val="24"/>
          <w:szCs w:val="24"/>
          <w:lang w:val="ru-RU"/>
        </w:rPr>
        <w:t>6</w:t>
      </w:r>
      <w:r w:rsidRPr="0074351D">
        <w:rPr>
          <w:rFonts w:hAnsi="Times New Roman" w:cs="Times New Roman"/>
          <w:color w:val="000000"/>
          <w:sz w:val="24"/>
          <w:szCs w:val="24"/>
          <w:lang w:val="ru-RU"/>
        </w:rPr>
        <w:t>. Локально-вычислительная сеть (ЛВС) как отдельны</w:t>
      </w:r>
      <w:r w:rsidR="00F313ED" w:rsidRPr="0074351D">
        <w:rPr>
          <w:rFonts w:hAnsi="Times New Roman" w:cs="Times New Roman"/>
          <w:color w:val="000000"/>
          <w:sz w:val="24"/>
          <w:szCs w:val="24"/>
          <w:lang w:val="ru-RU"/>
        </w:rPr>
        <w:t>й</w:t>
      </w:r>
      <w:r w:rsidRPr="0074351D">
        <w:rPr>
          <w:rFonts w:hAnsi="Times New Roman" w:cs="Times New Roman"/>
          <w:color w:val="000000"/>
          <w:sz w:val="24"/>
          <w:szCs w:val="24"/>
          <w:lang w:val="ru-RU"/>
        </w:rPr>
        <w:t xml:space="preserve"> инвентарны</w:t>
      </w:r>
      <w:r w:rsidR="00F313ED" w:rsidRPr="0074351D">
        <w:rPr>
          <w:rFonts w:hAnsi="Times New Roman" w:cs="Times New Roman"/>
          <w:color w:val="000000"/>
          <w:sz w:val="24"/>
          <w:szCs w:val="24"/>
          <w:lang w:val="ru-RU"/>
        </w:rPr>
        <w:t>й</w:t>
      </w:r>
      <w:r w:rsidRPr="0074351D">
        <w:rPr>
          <w:rFonts w:hAnsi="Times New Roman" w:cs="Times New Roman"/>
          <w:color w:val="000000"/>
          <w:sz w:val="24"/>
          <w:szCs w:val="24"/>
          <w:lang w:val="ru-RU"/>
        </w:rPr>
        <w:t xml:space="preserve"> объект не учитыва</w:t>
      </w:r>
      <w:r w:rsidR="00F313ED" w:rsidRPr="0074351D">
        <w:rPr>
          <w:rFonts w:hAnsi="Times New Roman" w:cs="Times New Roman"/>
          <w:color w:val="000000"/>
          <w:sz w:val="24"/>
          <w:szCs w:val="24"/>
          <w:lang w:val="ru-RU"/>
        </w:rPr>
        <w:t>е</w:t>
      </w:r>
      <w:r w:rsidRPr="0074351D">
        <w:rPr>
          <w:rFonts w:hAnsi="Times New Roman" w:cs="Times New Roman"/>
          <w:color w:val="000000"/>
          <w:sz w:val="24"/>
          <w:szCs w:val="24"/>
          <w:lang w:val="ru-RU"/>
        </w:rPr>
        <w:t xml:space="preserve">тся. Отдельные элементы ЛВС, которые соответствуют критериям основных средств, установленным СГС «Основные средства», учитываются как отдельные основные средства. Элементы ЛВС,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00F313ED" w:rsidRPr="0074351D">
        <w:rPr>
          <w:rFonts w:hAnsi="Times New Roman" w:cs="Times New Roman"/>
          <w:color w:val="000000"/>
          <w:sz w:val="24"/>
          <w:szCs w:val="24"/>
        </w:rPr>
        <w:t>I</w:t>
      </w:r>
      <w:r w:rsidRPr="0074351D">
        <w:rPr>
          <w:rFonts w:hAnsi="Times New Roman" w:cs="Times New Roman"/>
          <w:color w:val="000000"/>
          <w:sz w:val="24"/>
          <w:szCs w:val="24"/>
        </w:rPr>
        <w:t>V</w:t>
      </w:r>
      <w:r w:rsidRPr="0074351D">
        <w:rPr>
          <w:rFonts w:hAnsi="Times New Roman" w:cs="Times New Roman"/>
          <w:color w:val="000000"/>
          <w:sz w:val="24"/>
          <w:szCs w:val="24"/>
          <w:lang w:val="ru-RU"/>
        </w:rPr>
        <w:t xml:space="preserve"> настоящей учетной политики.</w:t>
      </w:r>
    </w:p>
    <w:p w:rsidR="004A2787" w:rsidRPr="0074351D" w:rsidRDefault="004A2787"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lang w:val="ru-RU"/>
        </w:rPr>
      </w:pPr>
      <w:r w:rsidRPr="0074351D">
        <w:rPr>
          <w:rFonts w:hAnsi="Times New Roman" w:cs="Times New Roman"/>
          <w:color w:val="000000"/>
          <w:sz w:val="24"/>
          <w:szCs w:val="24"/>
          <w:lang w:val="ru-RU"/>
        </w:rPr>
        <w:t xml:space="preserve">2.17. </w:t>
      </w:r>
      <w:r w:rsidRPr="0074351D">
        <w:rPr>
          <w:rFonts w:ascii="Times New Roman" w:hAnsi="Times New Roman" w:cs="Times New Roman"/>
          <w:sz w:val="24"/>
          <w:lang w:val="ru-RU"/>
        </w:rPr>
        <w:t>Объекты библиотечного фонда стоимостью до 100</w:t>
      </w:r>
      <w:r w:rsidRPr="0074351D">
        <w:rPr>
          <w:rFonts w:ascii="Times New Roman" w:hAnsi="Times New Roman" w:cs="Times New Roman"/>
          <w:sz w:val="24"/>
        </w:rPr>
        <w:t> </w:t>
      </w:r>
      <w:r w:rsidRPr="0074351D">
        <w:rPr>
          <w:rFonts w:ascii="Times New Roman" w:hAnsi="Times New Roman" w:cs="Times New Roman"/>
          <w:sz w:val="24"/>
          <w:lang w:val="ru-RU"/>
        </w:rPr>
        <w:t>000 руб. учитываются в регистрах бухучета в денежном выражении общей суммой без количественного учета в разрезе кодов финансового обеспечения:</w:t>
      </w:r>
    </w:p>
    <w:p w:rsidR="004A2787" w:rsidRPr="0074351D" w:rsidRDefault="004A2787" w:rsidP="0074351D">
      <w:pPr>
        <w:pStyle w:val="a5"/>
        <w:numPr>
          <w:ilvl w:val="0"/>
          <w:numId w:val="43"/>
        </w:numPr>
        <w:spacing w:before="0" w:beforeAutospacing="0" w:after="0" w:afterAutospacing="0"/>
        <w:jc w:val="both"/>
        <w:rPr>
          <w:rFonts w:cstheme="minorHAnsi"/>
          <w:sz w:val="24"/>
          <w:szCs w:val="24"/>
          <w:lang w:val="ru-RU"/>
        </w:rPr>
      </w:pPr>
      <w:r w:rsidRPr="0074351D">
        <w:rPr>
          <w:rFonts w:ascii="Times New Roman" w:hAnsi="Times New Roman" w:cs="Times New Roman"/>
          <w:sz w:val="24"/>
          <w:lang w:val="ru-RU"/>
        </w:rPr>
        <w:t xml:space="preserve">1 - </w:t>
      </w:r>
      <w:r w:rsidRPr="0074351D">
        <w:rPr>
          <w:rFonts w:ascii="Arial" w:hAnsi="Arial" w:cs="Arial"/>
          <w:color w:val="757575"/>
          <w:sz w:val="23"/>
          <w:szCs w:val="23"/>
          <w:shd w:val="clear" w:color="auto" w:fill="FFFFFF"/>
        </w:rPr>
        <w:t> </w:t>
      </w:r>
      <w:r w:rsidRPr="0074351D">
        <w:rPr>
          <w:rFonts w:cstheme="minorHAnsi"/>
          <w:sz w:val="24"/>
          <w:szCs w:val="24"/>
          <w:shd w:val="clear" w:color="auto" w:fill="FFFFFF"/>
          <w:lang w:val="ru-RU"/>
        </w:rPr>
        <w:t>деятельность, осуществляемая за счет средств соответствующего бюджета бюджетной системы Российской Федерации;</w:t>
      </w:r>
    </w:p>
    <w:p w:rsidR="004A2787" w:rsidRPr="0074351D" w:rsidRDefault="004A2787" w:rsidP="0074351D">
      <w:pPr>
        <w:pStyle w:val="a5"/>
        <w:numPr>
          <w:ilvl w:val="0"/>
          <w:numId w:val="43"/>
        </w:numPr>
        <w:spacing w:before="0" w:beforeAutospacing="0" w:after="0" w:afterAutospacing="0"/>
        <w:jc w:val="both"/>
        <w:rPr>
          <w:rFonts w:ascii="Times New Roman" w:hAnsi="Times New Roman" w:cs="Times New Roman"/>
          <w:sz w:val="24"/>
          <w:lang w:val="ru-RU"/>
        </w:rPr>
      </w:pPr>
      <w:r w:rsidRPr="0074351D">
        <w:rPr>
          <w:rFonts w:ascii="Times New Roman" w:hAnsi="Times New Roman" w:cs="Times New Roman"/>
          <w:sz w:val="24"/>
          <w:lang w:val="ru-RU"/>
        </w:rPr>
        <w:t>2 – приносящая доход деятельность (собственные доходы учреждения);</w:t>
      </w:r>
    </w:p>
    <w:p w:rsidR="004A2787" w:rsidRPr="0074351D" w:rsidRDefault="004A2787" w:rsidP="0074351D">
      <w:pPr>
        <w:pStyle w:val="a5"/>
        <w:numPr>
          <w:ilvl w:val="0"/>
          <w:numId w:val="43"/>
        </w:numPr>
        <w:spacing w:before="0" w:beforeAutospacing="0" w:after="0" w:afterAutospacing="0"/>
        <w:jc w:val="both"/>
        <w:rPr>
          <w:rFonts w:ascii="Times New Roman" w:hAnsi="Times New Roman" w:cs="Times New Roman"/>
          <w:sz w:val="24"/>
          <w:lang w:val="ru-RU"/>
        </w:rPr>
      </w:pPr>
      <w:r w:rsidRPr="0074351D">
        <w:rPr>
          <w:rFonts w:ascii="Times New Roman" w:hAnsi="Times New Roman" w:cs="Times New Roman"/>
          <w:sz w:val="24"/>
          <w:lang w:val="ru-RU"/>
        </w:rPr>
        <w:t>4 – субсидии на выполнение муниципального задания;</w:t>
      </w:r>
    </w:p>
    <w:p w:rsidR="004A2787" w:rsidRPr="0074351D" w:rsidRDefault="004A2787" w:rsidP="0074351D">
      <w:pPr>
        <w:pStyle w:val="a5"/>
        <w:numPr>
          <w:ilvl w:val="0"/>
          <w:numId w:val="43"/>
        </w:numPr>
        <w:spacing w:before="0" w:beforeAutospacing="0" w:after="0" w:afterAutospacing="0"/>
        <w:jc w:val="both"/>
        <w:rPr>
          <w:rFonts w:ascii="Times New Roman" w:hAnsi="Times New Roman" w:cs="Times New Roman"/>
          <w:sz w:val="24"/>
        </w:rPr>
      </w:pPr>
      <w:r w:rsidRPr="0074351D">
        <w:rPr>
          <w:rFonts w:ascii="Times New Roman" w:hAnsi="Times New Roman" w:cs="Times New Roman"/>
          <w:sz w:val="24"/>
        </w:rPr>
        <w:t xml:space="preserve">5 – </w:t>
      </w:r>
      <w:proofErr w:type="spellStart"/>
      <w:proofErr w:type="gramStart"/>
      <w:r w:rsidRPr="0074351D">
        <w:rPr>
          <w:rFonts w:ascii="Times New Roman" w:hAnsi="Times New Roman" w:cs="Times New Roman"/>
          <w:sz w:val="24"/>
        </w:rPr>
        <w:t>субсидии</w:t>
      </w:r>
      <w:proofErr w:type="spellEnd"/>
      <w:proofErr w:type="gramEnd"/>
      <w:r w:rsidRPr="0074351D">
        <w:rPr>
          <w:rFonts w:ascii="Times New Roman" w:hAnsi="Times New Roman" w:cs="Times New Roman"/>
          <w:sz w:val="24"/>
        </w:rPr>
        <w:t xml:space="preserve"> </w:t>
      </w:r>
      <w:proofErr w:type="spellStart"/>
      <w:r w:rsidRPr="0074351D">
        <w:rPr>
          <w:rFonts w:ascii="Times New Roman" w:hAnsi="Times New Roman" w:cs="Times New Roman"/>
          <w:sz w:val="24"/>
        </w:rPr>
        <w:t>на</w:t>
      </w:r>
      <w:proofErr w:type="spellEnd"/>
      <w:r w:rsidRPr="0074351D">
        <w:rPr>
          <w:rFonts w:ascii="Times New Roman" w:hAnsi="Times New Roman" w:cs="Times New Roman"/>
          <w:sz w:val="24"/>
        </w:rPr>
        <w:t xml:space="preserve"> </w:t>
      </w:r>
      <w:proofErr w:type="spellStart"/>
      <w:r w:rsidRPr="0074351D">
        <w:rPr>
          <w:rFonts w:ascii="Times New Roman" w:hAnsi="Times New Roman" w:cs="Times New Roman"/>
          <w:sz w:val="24"/>
        </w:rPr>
        <w:t>иные</w:t>
      </w:r>
      <w:proofErr w:type="spellEnd"/>
      <w:r w:rsidRPr="0074351D">
        <w:rPr>
          <w:rFonts w:ascii="Times New Roman" w:hAnsi="Times New Roman" w:cs="Times New Roman"/>
          <w:sz w:val="24"/>
        </w:rPr>
        <w:t xml:space="preserve"> </w:t>
      </w:r>
      <w:proofErr w:type="spellStart"/>
      <w:r w:rsidRPr="0074351D">
        <w:rPr>
          <w:rFonts w:ascii="Times New Roman" w:hAnsi="Times New Roman" w:cs="Times New Roman"/>
          <w:sz w:val="24"/>
        </w:rPr>
        <w:t>цели</w:t>
      </w:r>
      <w:proofErr w:type="spellEnd"/>
      <w:r w:rsidRPr="0074351D">
        <w:rPr>
          <w:rFonts w:ascii="Times New Roman" w:hAnsi="Times New Roman" w:cs="Times New Roman"/>
          <w:sz w:val="24"/>
        </w:rPr>
        <w:t>.</w:t>
      </w:r>
    </w:p>
    <w:p w:rsidR="004A2787" w:rsidRPr="0074351D" w:rsidRDefault="004A2787"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lang w:val="ru-RU"/>
        </w:rPr>
      </w:pPr>
      <w:r w:rsidRPr="0074351D">
        <w:rPr>
          <w:rFonts w:ascii="Times New Roman" w:hAnsi="Times New Roman" w:cs="Times New Roman"/>
          <w:sz w:val="24"/>
          <w:lang w:val="ru-RU"/>
        </w:rPr>
        <w:t>Учет ведется в Инвентарной карточке группового учета основных средств (ф. 0504032). На каждый объект библиотечного фонда стоимостью свыше 100</w:t>
      </w:r>
      <w:r w:rsidRPr="0074351D">
        <w:rPr>
          <w:rFonts w:ascii="Times New Roman" w:hAnsi="Times New Roman" w:cs="Times New Roman"/>
          <w:sz w:val="24"/>
        </w:rPr>
        <w:t> </w:t>
      </w:r>
      <w:r w:rsidRPr="0074351D">
        <w:rPr>
          <w:rFonts w:ascii="Times New Roman" w:hAnsi="Times New Roman" w:cs="Times New Roman"/>
          <w:sz w:val="24"/>
          <w:lang w:val="ru-RU"/>
        </w:rPr>
        <w:t>000 руб. открывается отдельная Инвентарная карточка учета основных средств (ф. 0504031).</w:t>
      </w:r>
      <w:r w:rsidRPr="0074351D">
        <w:rPr>
          <w:rFonts w:ascii="Times New Roman" w:hAnsi="Times New Roman" w:cs="Times New Roman"/>
          <w:sz w:val="24"/>
          <w:lang w:val="ru-RU"/>
        </w:rPr>
        <w:br/>
        <w:t xml:space="preserve">Аналитический учет объектов библиотечного фонда в регистрах индивидуального и суммового </w:t>
      </w:r>
      <w:r w:rsidRPr="0074351D">
        <w:rPr>
          <w:rFonts w:ascii="Times New Roman" w:hAnsi="Times New Roman" w:cs="Times New Roman"/>
          <w:sz w:val="24"/>
          <w:lang w:val="ru-RU"/>
        </w:rPr>
        <w:lastRenderedPageBreak/>
        <w:t>учета ведется сотрудниками библиотеки в соответствии с Порядком, утвержденным приказом Минкультуры России от 08.10.2012 № 1077.</w:t>
      </w:r>
    </w:p>
    <w:p w:rsidR="004A2787" w:rsidRPr="0074351D" w:rsidRDefault="004A2787" w:rsidP="0074351D">
      <w:pPr>
        <w:jc w:val="both"/>
        <w:rPr>
          <w:rFonts w:ascii="Times New Roman" w:hAnsi="Times New Roman" w:cs="Times New Roman"/>
          <w:sz w:val="24"/>
          <w:lang w:val="ru-RU"/>
        </w:rPr>
      </w:pPr>
      <w:r w:rsidRPr="0074351D">
        <w:rPr>
          <w:rFonts w:ascii="Times New Roman" w:hAnsi="Times New Roman" w:cs="Times New Roman"/>
          <w:sz w:val="24"/>
          <w:lang w:val="ru-RU"/>
        </w:rPr>
        <w:t xml:space="preserve">2.18. </w:t>
      </w:r>
      <w:proofErr w:type="gramStart"/>
      <w:r w:rsidRPr="0074351D">
        <w:rPr>
          <w:rFonts w:ascii="Times New Roman" w:hAnsi="Times New Roman" w:cs="Times New Roman"/>
          <w:sz w:val="24"/>
          <w:lang w:val="ru-RU"/>
        </w:rPr>
        <w:t xml:space="preserve">Выбытие основных средств (списание вследствие непригодности и недостач, продажа, безвозмездная передача осуществляется с разрешения уполномоченного органа по управлению имуществом (Администрация </w:t>
      </w:r>
      <w:proofErr w:type="spellStart"/>
      <w:r w:rsidRPr="0074351D">
        <w:rPr>
          <w:rFonts w:ascii="Times New Roman" w:hAnsi="Times New Roman" w:cs="Times New Roman"/>
          <w:sz w:val="24"/>
          <w:lang w:val="ru-RU"/>
        </w:rPr>
        <w:t>Нижнеомского</w:t>
      </w:r>
      <w:proofErr w:type="spellEnd"/>
      <w:r w:rsidRPr="0074351D">
        <w:rPr>
          <w:rFonts w:ascii="Times New Roman" w:hAnsi="Times New Roman" w:cs="Times New Roman"/>
          <w:sz w:val="24"/>
          <w:lang w:val="ru-RU"/>
        </w:rPr>
        <w:t xml:space="preserve"> муниципального района). </w:t>
      </w:r>
      <w:proofErr w:type="gramEnd"/>
    </w:p>
    <w:p w:rsidR="004A2787" w:rsidRPr="0074351D" w:rsidRDefault="004A2787" w:rsidP="0074351D">
      <w:pPr>
        <w:jc w:val="both"/>
        <w:rPr>
          <w:rFonts w:ascii="Times New Roman" w:hAnsi="Times New Roman" w:cs="Times New Roman"/>
          <w:b/>
          <w:sz w:val="20"/>
          <w:szCs w:val="20"/>
          <w:lang w:val="ru-RU"/>
        </w:rPr>
      </w:pPr>
      <w:r w:rsidRPr="0074351D">
        <w:rPr>
          <w:rFonts w:ascii="Times New Roman" w:hAnsi="Times New Roman" w:cs="Times New Roman"/>
          <w:sz w:val="24"/>
          <w:lang w:val="ru-RU"/>
        </w:rPr>
        <w:t>2.19. Земельные участки, закрепленные за учреждением на праве постоянного (бессрочного) пользования (в т.</w:t>
      </w:r>
      <w:r w:rsidRPr="0074351D">
        <w:rPr>
          <w:rFonts w:ascii="Times New Roman" w:hAnsi="Times New Roman" w:cs="Times New Roman"/>
          <w:sz w:val="24"/>
        </w:rPr>
        <w:t> </w:t>
      </w:r>
      <w:r w:rsidRPr="0074351D">
        <w:rPr>
          <w:rFonts w:ascii="Times New Roman" w:hAnsi="Times New Roman" w:cs="Times New Roman"/>
          <w:sz w:val="24"/>
          <w:lang w:val="ru-RU"/>
        </w:rPr>
        <w:t xml:space="preserve">ч. расположенные под объектами недвижимости), учитываются на соответствующем аналитическом счете счета 0.103.11.000 «Земля – недвижимое имущество </w:t>
      </w:r>
      <w:r w:rsidRPr="0074351D">
        <w:rPr>
          <w:rFonts w:ascii="Times New Roman" w:hAnsi="Times New Roman" w:cs="Times New Roman"/>
          <w:b/>
          <w:sz w:val="20"/>
          <w:szCs w:val="20"/>
          <w:lang w:val="ru-RU"/>
        </w:rPr>
        <w:t>Основание: пункты 71, 78 Инструкции к Единому плану счетов №</w:t>
      </w:r>
      <w:r w:rsidRPr="0074351D">
        <w:rPr>
          <w:rFonts w:ascii="Times New Roman" w:hAnsi="Times New Roman" w:cs="Times New Roman"/>
          <w:b/>
          <w:sz w:val="20"/>
          <w:szCs w:val="20"/>
        </w:rPr>
        <w:t> </w:t>
      </w:r>
      <w:r w:rsidRPr="0074351D">
        <w:rPr>
          <w:rFonts w:ascii="Times New Roman" w:hAnsi="Times New Roman" w:cs="Times New Roman"/>
          <w:b/>
          <w:sz w:val="20"/>
          <w:szCs w:val="20"/>
          <w:lang w:val="ru-RU"/>
        </w:rPr>
        <w:t>157н.</w:t>
      </w:r>
    </w:p>
    <w:p w:rsidR="003C1453" w:rsidRPr="0074351D" w:rsidRDefault="008D40A5"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3. Нематериальные активы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3.1. Принятие к бухгалтерскому учету нематериальных активов осуществляется централизованной бухгалтерией на основании решения комиссии учреждения по поступлению и выбытию активов с указанием:</w:t>
      </w:r>
      <w:r w:rsidRPr="0074351D">
        <w:rPr>
          <w:lang w:val="ru-RU"/>
        </w:rPr>
        <w:br/>
      </w:r>
      <w:r w:rsidRPr="0074351D">
        <w:rPr>
          <w:rFonts w:hAnsi="Times New Roman" w:cs="Times New Roman"/>
          <w:color w:val="000000"/>
          <w:sz w:val="24"/>
          <w:szCs w:val="24"/>
          <w:lang w:val="ru-RU"/>
        </w:rPr>
        <w:t>– стоимости нематериального актива;</w:t>
      </w:r>
      <w:r w:rsidRPr="0074351D">
        <w:rPr>
          <w:lang w:val="ru-RU"/>
        </w:rPr>
        <w:br/>
      </w:r>
      <w:r w:rsidRPr="0074351D">
        <w:rPr>
          <w:rFonts w:hAnsi="Times New Roman" w:cs="Times New Roman"/>
          <w:color w:val="000000"/>
          <w:sz w:val="24"/>
          <w:szCs w:val="24"/>
          <w:lang w:val="ru-RU"/>
        </w:rPr>
        <w:t>– срока полезного использования актива</w:t>
      </w:r>
      <w:r w:rsidRPr="0074351D">
        <w:rPr>
          <w:rFonts w:hAnsi="Times New Roman" w:cs="Times New Roman"/>
          <w:color w:val="000000"/>
          <w:sz w:val="24"/>
          <w:szCs w:val="24"/>
        </w:rPr>
        <w:t> </w:t>
      </w:r>
      <w:r w:rsidRPr="0074351D">
        <w:rPr>
          <w:rFonts w:hAnsi="Times New Roman" w:cs="Times New Roman"/>
          <w:color w:val="000000"/>
          <w:sz w:val="24"/>
          <w:szCs w:val="24"/>
          <w:lang w:val="ru-RU"/>
        </w:rPr>
        <w:t>либо информации о том, что срок не определен.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3.2. Каждому инвентарному объекту нематериальных активов в момент принятия к бухгалтерскому учету присваивается уникальный инвентарный номер, который состоит из 13</w:t>
      </w:r>
      <w:r w:rsidRPr="0074351D">
        <w:rPr>
          <w:rFonts w:hAnsi="Times New Roman" w:cs="Times New Roman"/>
          <w:color w:val="000000"/>
          <w:sz w:val="24"/>
          <w:szCs w:val="24"/>
        </w:rPr>
        <w:t> </w:t>
      </w:r>
      <w:r w:rsidRPr="0074351D">
        <w:rPr>
          <w:rFonts w:hAnsi="Times New Roman" w:cs="Times New Roman"/>
          <w:color w:val="000000"/>
          <w:sz w:val="24"/>
          <w:szCs w:val="24"/>
          <w:lang w:val="ru-RU"/>
        </w:rPr>
        <w:t>знаков:</w:t>
      </w:r>
    </w:p>
    <w:p w:rsidR="003C1453" w:rsidRPr="0074351D" w:rsidRDefault="008D40A5" w:rsidP="0074351D">
      <w:pPr>
        <w:numPr>
          <w:ilvl w:val="0"/>
          <w:numId w:val="1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1–3-й разряды – код субъекта централизованного учета – учреждения;</w:t>
      </w:r>
    </w:p>
    <w:p w:rsidR="003C1453" w:rsidRPr="0074351D" w:rsidRDefault="008D40A5" w:rsidP="0074351D">
      <w:pPr>
        <w:numPr>
          <w:ilvl w:val="0"/>
          <w:numId w:val="1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4–6-й разряды – код объекта учета синтетического счета в Рабочем плане счетов;</w:t>
      </w:r>
    </w:p>
    <w:p w:rsidR="003C1453" w:rsidRPr="0074351D" w:rsidRDefault="008D40A5" w:rsidP="0074351D">
      <w:pPr>
        <w:numPr>
          <w:ilvl w:val="0"/>
          <w:numId w:val="1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7–8-й разряды – код группы и вида синтетического счета в Рабочем плане счетов;</w:t>
      </w:r>
    </w:p>
    <w:p w:rsidR="003C1453" w:rsidRPr="0074351D" w:rsidRDefault="008D40A5" w:rsidP="0074351D">
      <w:pPr>
        <w:numPr>
          <w:ilvl w:val="0"/>
          <w:numId w:val="16"/>
        </w:numPr>
        <w:ind w:left="780" w:right="180"/>
        <w:jc w:val="both"/>
        <w:rPr>
          <w:rFonts w:hAnsi="Times New Roman" w:cs="Times New Roman"/>
          <w:color w:val="000000"/>
          <w:sz w:val="20"/>
          <w:szCs w:val="20"/>
          <w:lang w:val="ru-RU"/>
        </w:rPr>
      </w:pPr>
      <w:r w:rsidRPr="0074351D">
        <w:rPr>
          <w:rFonts w:hAnsi="Times New Roman" w:cs="Times New Roman"/>
          <w:color w:val="000000"/>
          <w:sz w:val="24"/>
          <w:szCs w:val="24"/>
          <w:lang w:val="ru-RU"/>
        </w:rPr>
        <w:t>9–13-й разряды – порядковый номер нематериального</w:t>
      </w:r>
      <w:r w:rsidRPr="0074351D">
        <w:rPr>
          <w:rFonts w:hAnsi="Times New Roman" w:cs="Times New Roman"/>
          <w:color w:val="000000"/>
          <w:sz w:val="24"/>
          <w:szCs w:val="24"/>
        </w:rPr>
        <w:t> </w:t>
      </w:r>
      <w:r w:rsidRPr="0074351D">
        <w:rPr>
          <w:rFonts w:hAnsi="Times New Roman" w:cs="Times New Roman"/>
          <w:color w:val="000000"/>
          <w:sz w:val="24"/>
          <w:szCs w:val="24"/>
          <w:lang w:val="ru-RU"/>
        </w:rPr>
        <w:t>актива.</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46 Инструкции к Единому плану счетов № 157н.</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Инвентарные номера объектов нематериальных активов, принятых к бухгалтерскому учету до передачи централизуемых полномочий учреждений, после миграции базы данных не изменяются.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3.3. Начисление амортизации на объекты нематериальных активов осуществляется  линейным методом</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пункты 30, 31</w:t>
      </w:r>
      <w:r w:rsidRPr="0074351D">
        <w:rPr>
          <w:rFonts w:hAnsi="Times New Roman" w:cs="Times New Roman"/>
          <w:b/>
          <w:color w:val="000000"/>
          <w:sz w:val="20"/>
          <w:szCs w:val="20"/>
        </w:rPr>
        <w:t> </w:t>
      </w:r>
      <w:r w:rsidRPr="0074351D">
        <w:rPr>
          <w:rFonts w:hAnsi="Times New Roman" w:cs="Times New Roman"/>
          <w:b/>
          <w:color w:val="000000"/>
          <w:sz w:val="20"/>
          <w:szCs w:val="20"/>
          <w:lang w:val="ru-RU"/>
        </w:rPr>
        <w:t>СГС «Нематериальные активы».</w:t>
      </w:r>
    </w:p>
    <w:p w:rsidR="003C1453" w:rsidRPr="0074351D" w:rsidRDefault="004A2787"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3.4</w:t>
      </w:r>
      <w:r w:rsidR="008D40A5" w:rsidRPr="0074351D">
        <w:rPr>
          <w:rFonts w:hAnsi="Times New Roman" w:cs="Times New Roman"/>
          <w:color w:val="000000"/>
          <w:sz w:val="24"/>
          <w:szCs w:val="24"/>
          <w:lang w:val="ru-RU"/>
        </w:rPr>
        <w:t>. Данные</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по группам нематериальных активов раздельно по объектам, которые созданы собственными силами учреждений, и прочим объектам дополнительно раскрываются в отчетности в части изменения стоимости объектов в результате недостач и излишков.</w:t>
      </w:r>
      <w:r w:rsidR="008D40A5" w:rsidRPr="0074351D">
        <w:rPr>
          <w:lang w:val="ru-RU"/>
        </w:rPr>
        <w:br/>
      </w:r>
      <w:r w:rsidR="008D40A5" w:rsidRPr="0074351D">
        <w:rPr>
          <w:rFonts w:hAnsi="Times New Roman" w:cs="Times New Roman"/>
          <w:b/>
          <w:color w:val="000000"/>
          <w:sz w:val="20"/>
          <w:szCs w:val="20"/>
          <w:lang w:val="ru-RU"/>
        </w:rPr>
        <w:t>Основание: пункт 44</w:t>
      </w:r>
      <w:r w:rsidR="008D40A5" w:rsidRPr="0074351D">
        <w:rPr>
          <w:rFonts w:hAnsi="Times New Roman" w:cs="Times New Roman"/>
          <w:b/>
          <w:color w:val="000000"/>
          <w:sz w:val="20"/>
          <w:szCs w:val="20"/>
        </w:rPr>
        <w:t> </w:t>
      </w:r>
      <w:r w:rsidR="008D40A5" w:rsidRPr="0074351D">
        <w:rPr>
          <w:rFonts w:hAnsi="Times New Roman" w:cs="Times New Roman"/>
          <w:b/>
          <w:color w:val="000000"/>
          <w:sz w:val="20"/>
          <w:szCs w:val="20"/>
          <w:lang w:val="ru-RU"/>
        </w:rPr>
        <w:t>СГС «Нематериальные активы».</w:t>
      </w:r>
    </w:p>
    <w:p w:rsidR="003C1453" w:rsidRPr="0074351D" w:rsidRDefault="004A2787"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4</w:t>
      </w:r>
      <w:r w:rsidR="008D40A5" w:rsidRPr="0074351D">
        <w:rPr>
          <w:rFonts w:hAnsi="Times New Roman" w:cs="Times New Roman"/>
          <w:b/>
          <w:i/>
          <w:color w:val="000000"/>
          <w:sz w:val="24"/>
          <w:szCs w:val="24"/>
          <w:lang w:val="ru-RU"/>
        </w:rPr>
        <w:t>. Материальные запасы</w:t>
      </w:r>
    </w:p>
    <w:p w:rsidR="003C1453" w:rsidRPr="0074351D" w:rsidRDefault="004A2787"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.1. Единица учета материальных запасов в учреждении – номенклатурная (реестровая) единица. Исключение:</w:t>
      </w:r>
    </w:p>
    <w:p w:rsidR="003C1453" w:rsidRPr="0074351D" w:rsidRDefault="008D40A5" w:rsidP="0074351D">
      <w:pPr>
        <w:numPr>
          <w:ilvl w:val="0"/>
          <w:numId w:val="19"/>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74351D">
        <w:rPr>
          <w:rFonts w:hAnsi="Times New Roman" w:cs="Times New Roman"/>
          <w:color w:val="000000"/>
          <w:sz w:val="24"/>
          <w:szCs w:val="24"/>
          <w:lang w:val="ru-RU"/>
        </w:rPr>
        <w:t>одинаковыми</w:t>
      </w:r>
      <w:proofErr w:type="gramEnd"/>
      <w:r w:rsidRPr="0074351D">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3C1453" w:rsidRPr="0074351D" w:rsidRDefault="008D40A5" w:rsidP="0074351D">
      <w:pPr>
        <w:numPr>
          <w:ilvl w:val="0"/>
          <w:numId w:val="19"/>
        </w:numPr>
        <w:ind w:left="780" w:right="180"/>
        <w:jc w:val="both"/>
        <w:rPr>
          <w:rFonts w:hAnsi="Times New Roman" w:cs="Times New Roman"/>
          <w:color w:val="000000"/>
          <w:sz w:val="24"/>
          <w:szCs w:val="24"/>
        </w:rPr>
      </w:pPr>
      <w:r w:rsidRPr="0074351D">
        <w:rPr>
          <w:rFonts w:hAnsi="Times New Roman" w:cs="Times New Roman"/>
          <w:color w:val="000000"/>
          <w:sz w:val="24"/>
          <w:szCs w:val="24"/>
          <w:lang w:val="ru-RU"/>
        </w:rPr>
        <w:t>материальные запасы с ограниченным сроком годности – продукты питания, медикаменты и др</w:t>
      </w:r>
      <w:r w:rsidR="004A2787"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 xml:space="preserve"> </w:t>
      </w:r>
      <w:proofErr w:type="spellStart"/>
      <w:r w:rsidRPr="0074351D">
        <w:rPr>
          <w:rFonts w:hAnsi="Times New Roman" w:cs="Times New Roman"/>
          <w:color w:val="000000"/>
          <w:sz w:val="24"/>
          <w:szCs w:val="24"/>
        </w:rPr>
        <w:t>Единица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учета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таких</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материальных</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запасов</w:t>
      </w:r>
      <w:proofErr w:type="spellEnd"/>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партия</w:t>
      </w:r>
      <w:proofErr w:type="spellEnd"/>
      <w:r w:rsidRPr="0074351D">
        <w:rPr>
          <w:rFonts w:hAnsi="Times New Roman" w:cs="Times New Roman"/>
          <w:color w:val="000000"/>
          <w:sz w:val="24"/>
          <w:szCs w:val="24"/>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бухгалтер централизованной бухгалтерии на основе своего профессионального </w:t>
      </w:r>
      <w:r w:rsidRPr="0074351D">
        <w:rPr>
          <w:rFonts w:hAnsi="Times New Roman" w:cs="Times New Roman"/>
          <w:color w:val="000000"/>
          <w:sz w:val="24"/>
          <w:szCs w:val="24"/>
          <w:lang w:val="ru-RU"/>
        </w:rPr>
        <w:lastRenderedPageBreak/>
        <w:t>суждения.</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 8 СГС «Запасы».</w:t>
      </w:r>
    </w:p>
    <w:p w:rsidR="003C1453" w:rsidRPr="0074351D" w:rsidRDefault="004A2787"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.2. Если в первичных документах поставщика единицы измерения отличаются от тех, которые использует централизованная бухгалтерия, ответственный бухгалтер оформляет акт перевода единиц измерения. Акт прикладывают к первичным документам поставщика.</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 8 СГС «Запасы».</w:t>
      </w:r>
    </w:p>
    <w:p w:rsidR="003C1453" w:rsidRPr="0074351D" w:rsidRDefault="004A2787"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4.3</w:t>
      </w:r>
      <w:r w:rsidR="008D40A5" w:rsidRPr="0074351D">
        <w:rPr>
          <w:rFonts w:hAnsi="Times New Roman" w:cs="Times New Roman"/>
          <w:color w:val="000000"/>
          <w:sz w:val="24"/>
          <w:szCs w:val="24"/>
          <w:lang w:val="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3C1453" w:rsidRPr="0074351D" w:rsidRDefault="008D40A5" w:rsidP="0074351D">
      <w:pPr>
        <w:numPr>
          <w:ilvl w:val="0"/>
          <w:numId w:val="20"/>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3C1453" w:rsidRPr="0074351D" w:rsidRDefault="008D40A5" w:rsidP="0074351D">
      <w:pPr>
        <w:numPr>
          <w:ilvl w:val="0"/>
          <w:numId w:val="20"/>
        </w:numPr>
        <w:tabs>
          <w:tab w:val="clear" w:pos="720"/>
        </w:tabs>
        <w:ind w:left="0" w:right="180" w:firstLine="426"/>
        <w:jc w:val="both"/>
        <w:rPr>
          <w:rFonts w:hAnsi="Times New Roman" w:cs="Times New Roman"/>
          <w:color w:val="000000"/>
          <w:sz w:val="20"/>
          <w:szCs w:val="20"/>
          <w:lang w:val="ru-RU"/>
        </w:rPr>
      </w:pPr>
      <w:r w:rsidRPr="0074351D">
        <w:rPr>
          <w:rFonts w:hAnsi="Times New Roman" w:cs="Times New Roman"/>
          <w:color w:val="000000"/>
          <w:sz w:val="24"/>
          <w:szCs w:val="24"/>
          <w:lang w:val="ru-RU"/>
        </w:rPr>
        <w:t xml:space="preserve">сумм, уплачиваемых учреждением за доставку материальных запасов, приведение их в </w:t>
      </w:r>
      <w:r w:rsidR="00A07F8D"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состояние, пригодное для использования.</w:t>
      </w:r>
      <w:r w:rsidR="004A2787"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пункты 52–60 СГС «Концептуальные основы бухучета и отчетности».</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4.4</w:t>
      </w:r>
      <w:r w:rsidR="008D40A5" w:rsidRPr="0074351D">
        <w:rPr>
          <w:rFonts w:hAnsi="Times New Roman" w:cs="Times New Roman"/>
          <w:color w:val="000000"/>
          <w:sz w:val="24"/>
          <w:szCs w:val="24"/>
          <w:lang w:val="ru-RU"/>
        </w:rPr>
        <w:t>.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008D40A5" w:rsidRPr="0074351D">
        <w:rPr>
          <w:lang w:val="ru-RU"/>
        </w:rPr>
        <w:br/>
      </w:r>
      <w:r w:rsidR="008D40A5" w:rsidRPr="0074351D">
        <w:rPr>
          <w:rFonts w:hAnsi="Times New Roman" w:cs="Times New Roman"/>
          <w:b/>
          <w:color w:val="000000"/>
          <w:sz w:val="20"/>
          <w:szCs w:val="20"/>
          <w:lang w:val="ru-RU"/>
        </w:rPr>
        <w:t>Основание: пункт 18 СГС «Запасы».</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5</w:t>
      </w:r>
      <w:r w:rsidR="008D40A5" w:rsidRPr="0074351D">
        <w:rPr>
          <w:rFonts w:hAnsi="Times New Roman" w:cs="Times New Roman"/>
          <w:color w:val="000000"/>
          <w:sz w:val="24"/>
          <w:szCs w:val="24"/>
          <w:lang w:val="ru-RU"/>
        </w:rPr>
        <w:t>.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 Установлены следующие особенности учета материальных запасов:</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1</w:t>
      </w:r>
      <w:r w:rsidR="008D40A5" w:rsidRPr="0074351D">
        <w:rPr>
          <w:rFonts w:hAnsi="Times New Roman" w:cs="Times New Roman"/>
          <w:bCs/>
          <w:color w:val="000000"/>
          <w:sz w:val="24"/>
          <w:szCs w:val="24"/>
          <w:lang w:val="ru-RU"/>
        </w:rPr>
        <w:t>. Особенности приобретения и учета горюче-смазочных материалов (ГСМ).</w:t>
      </w:r>
    </w:p>
    <w:p w:rsidR="00A07F8D"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Снабжение автомобильного транспорта ГСМ проводится по топливным картам. </w:t>
      </w:r>
    </w:p>
    <w:p w:rsidR="00A07F8D" w:rsidRPr="0074351D" w:rsidRDefault="00A07F8D" w:rsidP="0074351D">
      <w:pPr>
        <w:jc w:val="both"/>
        <w:rPr>
          <w:rFonts w:hAnsi="Times New Roman" w:cs="Times New Roman"/>
          <w:color w:val="000000"/>
          <w:sz w:val="24"/>
          <w:szCs w:val="24"/>
          <w:lang w:val="ru-RU"/>
        </w:rPr>
      </w:pPr>
      <w:r w:rsidRPr="0074351D">
        <w:rPr>
          <w:rFonts w:ascii="Times New Roman" w:hAnsi="Times New Roman" w:cs="Times New Roman"/>
          <w:sz w:val="24"/>
          <w:szCs w:val="24"/>
          <w:lang w:val="ru-RU"/>
        </w:rPr>
        <w:t xml:space="preserve">Нормы расхода топлива и смазочных материалов на автомобильном транспорте, утвержденные  Министерством Транспорта РФ Распоряжением от 14.03.2008 года № АМ-23-р «О введении в действие методических рекомендаций «Нормы расхода топлива и смазочных материалов на автомобильном транспорте». </w:t>
      </w:r>
      <w:r w:rsidRPr="0074351D">
        <w:rPr>
          <w:rFonts w:hAnsi="Times New Roman" w:cs="Times New Roman"/>
          <w:color w:val="000000"/>
          <w:sz w:val="24"/>
          <w:szCs w:val="24"/>
          <w:lang w:val="ru-RU"/>
        </w:rPr>
        <w:t>Ежегодно приказом руководителя утверждаются период применения зимней надбавки к нормам расхода ГСМ и ее величина.</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 </w:t>
      </w:r>
      <w:r w:rsidR="008D40A5" w:rsidRPr="0074351D">
        <w:rPr>
          <w:rFonts w:hAnsi="Times New Roman" w:cs="Times New Roman"/>
          <w:color w:val="000000"/>
          <w:sz w:val="24"/>
          <w:szCs w:val="24"/>
          <w:lang w:val="ru-RU"/>
        </w:rPr>
        <w:t xml:space="preserve">ГСМ списываются на расходы по фактическому расходу на основании путевых листов, но не выше </w:t>
      </w:r>
      <w:r w:rsidRPr="0074351D">
        <w:rPr>
          <w:rFonts w:hAnsi="Times New Roman" w:cs="Times New Roman"/>
          <w:color w:val="000000"/>
          <w:sz w:val="24"/>
          <w:szCs w:val="24"/>
          <w:lang w:val="ru-RU"/>
        </w:rPr>
        <w:t>установленных норм</w:t>
      </w:r>
      <w:r w:rsidR="008D40A5" w:rsidRPr="0074351D">
        <w:rPr>
          <w:rFonts w:hAnsi="Times New Roman" w:cs="Times New Roman"/>
          <w:color w:val="000000"/>
          <w:sz w:val="24"/>
          <w:szCs w:val="24"/>
          <w:lang w:val="ru-RU"/>
        </w:rPr>
        <w:t>.</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2</w:t>
      </w:r>
      <w:r w:rsidR="008D40A5" w:rsidRPr="0074351D">
        <w:rPr>
          <w:rFonts w:hAnsi="Times New Roman" w:cs="Times New Roman"/>
          <w:bCs/>
          <w:color w:val="000000"/>
          <w:sz w:val="24"/>
          <w:szCs w:val="24"/>
          <w:lang w:val="ru-RU"/>
        </w:rPr>
        <w:t>. Особенности использования и учета хозяйственного инвентаря.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sidR="00A07F8D" w:rsidRPr="0074351D">
        <w:rPr>
          <w:rFonts w:hAnsi="Times New Roman" w:cs="Times New Roman"/>
          <w:color w:val="000000"/>
          <w:sz w:val="24"/>
          <w:szCs w:val="24"/>
        </w:rPr>
        <w:t>I</w:t>
      </w:r>
      <w:r w:rsidRPr="0074351D">
        <w:rPr>
          <w:rFonts w:hAnsi="Times New Roman" w:cs="Times New Roman"/>
          <w:color w:val="000000"/>
          <w:sz w:val="24"/>
          <w:szCs w:val="24"/>
        </w:rPr>
        <w:t>V</w:t>
      </w:r>
      <w:r w:rsidRPr="0074351D">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—швабры, грабли, метлы, веники;</w:t>
      </w:r>
      <w:r w:rsidRPr="0074351D">
        <w:rPr>
          <w:lang w:val="ru-RU"/>
        </w:rPr>
        <w:br/>
      </w:r>
      <w:proofErr w:type="gramStart"/>
      <w:r w:rsidRPr="0074351D">
        <w:rPr>
          <w:rFonts w:hAnsi="Times New Roman" w:cs="Times New Roman"/>
          <w:color w:val="000000"/>
          <w:sz w:val="24"/>
          <w:szCs w:val="24"/>
          <w:lang w:val="ru-RU"/>
        </w:rPr>
        <w:t>—и</w:t>
      </w:r>
      <w:proofErr w:type="gramEnd"/>
      <w:r w:rsidRPr="0074351D">
        <w:rPr>
          <w:rFonts w:hAnsi="Times New Roman" w:cs="Times New Roman"/>
          <w:color w:val="000000"/>
          <w:sz w:val="24"/>
          <w:szCs w:val="24"/>
          <w:lang w:val="ru-RU"/>
        </w:rPr>
        <w:t>нструменты: слесарно-монтажный, столярно-плотницкий, строительный;</w:t>
      </w:r>
      <w:r w:rsidRPr="0074351D">
        <w:rPr>
          <w:lang w:val="ru-RU"/>
        </w:rPr>
        <w:br/>
      </w:r>
      <w:r w:rsidRPr="0074351D">
        <w:rPr>
          <w:rFonts w:hAnsi="Times New Roman" w:cs="Times New Roman"/>
          <w:color w:val="000000"/>
          <w:sz w:val="24"/>
          <w:szCs w:val="24"/>
          <w:lang w:val="ru-RU"/>
        </w:rPr>
        <w:t>— канцтовары</w:t>
      </w:r>
      <w:r w:rsidR="00A07F8D" w:rsidRPr="0074351D">
        <w:rPr>
          <w:rFonts w:hAnsi="Times New Roman" w:cs="Times New Roman"/>
          <w:color w:val="000000"/>
          <w:sz w:val="24"/>
          <w:szCs w:val="24"/>
          <w:lang w:val="ru-RU"/>
        </w:rPr>
        <w:t>.</w:t>
      </w:r>
    </w:p>
    <w:p w:rsidR="003C1453" w:rsidRPr="0074351D" w:rsidRDefault="00A07F8D"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6</w:t>
      </w:r>
      <w:r w:rsidR="008D40A5" w:rsidRPr="0074351D">
        <w:rPr>
          <w:rFonts w:hAnsi="Times New Roman" w:cs="Times New Roman"/>
          <w:bCs/>
          <w:color w:val="000000"/>
          <w:sz w:val="24"/>
          <w:szCs w:val="24"/>
          <w:lang w:val="ru-RU"/>
        </w:rPr>
        <w:t>.</w:t>
      </w:r>
      <w:r w:rsidRPr="0074351D">
        <w:rPr>
          <w:rFonts w:hAnsi="Times New Roman" w:cs="Times New Roman"/>
          <w:bCs/>
          <w:color w:val="000000"/>
          <w:sz w:val="24"/>
          <w:szCs w:val="24"/>
          <w:lang w:val="ru-RU"/>
        </w:rPr>
        <w:t>3</w:t>
      </w:r>
      <w:r w:rsidR="008D40A5" w:rsidRPr="0074351D">
        <w:rPr>
          <w:rFonts w:hAnsi="Times New Roman" w:cs="Times New Roman"/>
          <w:bCs/>
          <w:color w:val="000000"/>
          <w:sz w:val="24"/>
          <w:szCs w:val="24"/>
          <w:lang w:val="ru-RU"/>
        </w:rPr>
        <w:t xml:space="preserve">. Особенности учета карт </w:t>
      </w:r>
      <w:proofErr w:type="spellStart"/>
      <w:r w:rsidR="008D40A5" w:rsidRPr="0074351D">
        <w:rPr>
          <w:rFonts w:hAnsi="Times New Roman" w:cs="Times New Roman"/>
          <w:bCs/>
          <w:color w:val="000000"/>
          <w:sz w:val="24"/>
          <w:szCs w:val="24"/>
          <w:lang w:val="ru-RU"/>
        </w:rPr>
        <w:t>тахографа</w:t>
      </w:r>
      <w:proofErr w:type="spellEnd"/>
      <w:r w:rsidR="008D40A5" w:rsidRPr="0074351D">
        <w:rPr>
          <w:rFonts w:hAnsi="Times New Roman" w:cs="Times New Roman"/>
          <w:bCs/>
          <w:color w:val="000000"/>
          <w:sz w:val="24"/>
          <w:szCs w:val="24"/>
          <w:lang w:val="ru-RU"/>
        </w:rPr>
        <w:t xml:space="preserve"> для водителя.</w:t>
      </w:r>
    </w:p>
    <w:p w:rsidR="00513E49"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 xml:space="preserve">Карты </w:t>
      </w:r>
      <w:proofErr w:type="spellStart"/>
      <w:r w:rsidRPr="0074351D">
        <w:rPr>
          <w:rFonts w:hAnsi="Times New Roman" w:cs="Times New Roman"/>
          <w:color w:val="000000"/>
          <w:sz w:val="24"/>
          <w:szCs w:val="24"/>
          <w:lang w:val="ru-RU"/>
        </w:rPr>
        <w:t>тахографа</w:t>
      </w:r>
      <w:proofErr w:type="spellEnd"/>
      <w:r w:rsidRPr="0074351D">
        <w:rPr>
          <w:rFonts w:hAnsi="Times New Roman" w:cs="Times New Roman"/>
          <w:color w:val="000000"/>
          <w:sz w:val="24"/>
          <w:szCs w:val="24"/>
          <w:lang w:val="ru-RU"/>
        </w:rPr>
        <w:t xml:space="preserve"> не признаются активом учреждения, поскольку учреждение не вправе без согласия водителя изъять карту при его увольнении, уничтожить ее или аннулировать. </w:t>
      </w:r>
    </w:p>
    <w:p w:rsidR="003C1453" w:rsidRPr="0074351D" w:rsidRDefault="00513E4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4.7</w:t>
      </w:r>
      <w:r w:rsidR="008D40A5" w:rsidRPr="0074351D">
        <w:rPr>
          <w:rFonts w:hAnsi="Times New Roman" w:cs="Times New Roman"/>
          <w:color w:val="000000"/>
          <w:sz w:val="24"/>
          <w:szCs w:val="24"/>
          <w:lang w:val="ru-RU"/>
        </w:rPr>
        <w:t xml:space="preserve">. </w:t>
      </w:r>
      <w:proofErr w:type="gramStart"/>
      <w:r w:rsidR="008D40A5" w:rsidRPr="0074351D">
        <w:rPr>
          <w:rFonts w:hAnsi="Times New Roman" w:cs="Times New Roman"/>
          <w:color w:val="000000"/>
          <w:sz w:val="24"/>
          <w:szCs w:val="24"/>
          <w:lang w:val="ru-RU"/>
        </w:rPr>
        <w:t xml:space="preserve">Учет на </w:t>
      </w:r>
      <w:proofErr w:type="spellStart"/>
      <w:r w:rsidR="008D40A5" w:rsidRPr="0074351D">
        <w:rPr>
          <w:rFonts w:hAnsi="Times New Roman" w:cs="Times New Roman"/>
          <w:color w:val="000000"/>
          <w:sz w:val="24"/>
          <w:szCs w:val="24"/>
          <w:lang w:val="ru-RU"/>
        </w:rPr>
        <w:t>забалансовом</w:t>
      </w:r>
      <w:proofErr w:type="spellEnd"/>
      <w:r w:rsidR="008D40A5" w:rsidRPr="0074351D">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008D40A5" w:rsidRPr="0074351D">
        <w:rPr>
          <w:rFonts w:hAnsi="Times New Roman" w:cs="Times New Roman"/>
          <w:color w:val="000000"/>
          <w:sz w:val="24"/>
          <w:szCs w:val="24"/>
          <w:lang w:val="ru-RU"/>
        </w:rPr>
        <w:t>нетипизированные</w:t>
      </w:r>
      <w:proofErr w:type="spellEnd"/>
      <w:r w:rsidR="008D40A5" w:rsidRPr="0074351D">
        <w:rPr>
          <w:rFonts w:hAnsi="Times New Roman" w:cs="Times New Roman"/>
          <w:color w:val="000000"/>
          <w:sz w:val="24"/>
          <w:szCs w:val="24"/>
          <w:lang w:val="ru-RU"/>
        </w:rPr>
        <w:t xml:space="preserve"> запчасти и комплектующие), такие как:</w:t>
      </w:r>
      <w:proofErr w:type="gramEnd"/>
    </w:p>
    <w:p w:rsidR="003C1453" w:rsidRPr="0074351D" w:rsidRDefault="008D40A5" w:rsidP="0074351D">
      <w:pPr>
        <w:numPr>
          <w:ilvl w:val="0"/>
          <w:numId w:val="2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автомобильные </w:t>
      </w:r>
      <w:r w:rsidR="00513E49" w:rsidRPr="0074351D">
        <w:rPr>
          <w:rFonts w:hAnsi="Times New Roman" w:cs="Times New Roman"/>
          <w:color w:val="000000"/>
          <w:sz w:val="24"/>
          <w:szCs w:val="24"/>
          <w:lang w:val="ru-RU"/>
        </w:rPr>
        <w:t>колёса;</w:t>
      </w:r>
    </w:p>
    <w:p w:rsidR="003C1453" w:rsidRPr="0074351D" w:rsidRDefault="008D40A5" w:rsidP="0074351D">
      <w:pPr>
        <w:numPr>
          <w:ilvl w:val="0"/>
          <w:numId w:val="2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аккумуляторы</w:t>
      </w:r>
      <w:r w:rsidR="00513E49" w:rsidRPr="0074351D">
        <w:rPr>
          <w:rFonts w:hAnsi="Times New Roman" w:cs="Times New Roman"/>
          <w:color w:val="000000"/>
          <w:sz w:val="24"/>
          <w:szCs w:val="24"/>
          <w:lang w:val="ru-RU"/>
        </w:rPr>
        <w:t>.</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t>Поступление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счет</w:t>
      </w:r>
      <w:proofErr w:type="spellEnd"/>
      <w:r w:rsidRPr="0074351D">
        <w:rPr>
          <w:rFonts w:hAnsi="Times New Roman" w:cs="Times New Roman"/>
          <w:color w:val="000000"/>
          <w:sz w:val="24"/>
          <w:szCs w:val="24"/>
        </w:rPr>
        <w:t xml:space="preserve"> 09 </w:t>
      </w:r>
      <w:proofErr w:type="spellStart"/>
      <w:r w:rsidRPr="0074351D">
        <w:rPr>
          <w:rFonts w:hAnsi="Times New Roman" w:cs="Times New Roman"/>
          <w:color w:val="000000"/>
          <w:sz w:val="24"/>
          <w:szCs w:val="24"/>
        </w:rPr>
        <w:t>отражается</w:t>
      </w:r>
      <w:proofErr w:type="spellEnd"/>
      <w:r w:rsidRPr="0074351D">
        <w:rPr>
          <w:rFonts w:hAnsi="Times New Roman" w:cs="Times New Roman"/>
          <w:color w:val="000000"/>
          <w:sz w:val="24"/>
          <w:szCs w:val="24"/>
        </w:rPr>
        <w:t>:</w:t>
      </w:r>
    </w:p>
    <w:p w:rsidR="003C1453" w:rsidRPr="0074351D" w:rsidRDefault="008D40A5" w:rsidP="0074351D">
      <w:pPr>
        <w:numPr>
          <w:ilvl w:val="0"/>
          <w:numId w:val="23"/>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установке (передаче материально ответственному лицу) соответствующих</w:t>
      </w:r>
      <w:r w:rsidRPr="0074351D">
        <w:rPr>
          <w:lang w:val="ru-RU"/>
        </w:rPr>
        <w:br/>
      </w:r>
      <w:r w:rsidRPr="0074351D">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rsidR="003C1453" w:rsidRPr="0074351D" w:rsidRDefault="008D40A5" w:rsidP="0074351D">
      <w:pPr>
        <w:numPr>
          <w:ilvl w:val="0"/>
          <w:numId w:val="23"/>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74351D">
        <w:rPr>
          <w:rFonts w:hAnsi="Times New Roman" w:cs="Times New Roman"/>
          <w:color w:val="000000"/>
          <w:sz w:val="24"/>
          <w:szCs w:val="24"/>
          <w:lang w:val="ru-RU"/>
        </w:rPr>
        <w:t>забалансового</w:t>
      </w:r>
      <w:proofErr w:type="spellEnd"/>
      <w:r w:rsidRPr="0074351D">
        <w:rPr>
          <w:rFonts w:hAnsi="Times New Roman" w:cs="Times New Roman"/>
          <w:color w:val="000000"/>
          <w:sz w:val="24"/>
          <w:szCs w:val="24"/>
          <w:lang w:val="ru-RU"/>
        </w:rPr>
        <w:t xml:space="preserve"> счета 09.</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При безвозмездном получении от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74351D">
        <w:rPr>
          <w:rFonts w:hAnsi="Times New Roman" w:cs="Times New Roman"/>
          <w:color w:val="000000"/>
          <w:sz w:val="24"/>
          <w:szCs w:val="24"/>
          <w:lang w:val="ru-RU"/>
        </w:rPr>
        <w:t>оприходование</w:t>
      </w:r>
      <w:proofErr w:type="spellEnd"/>
      <w:r w:rsidRPr="0074351D">
        <w:rPr>
          <w:rFonts w:hAnsi="Times New Roman" w:cs="Times New Roman"/>
          <w:color w:val="000000"/>
          <w:sz w:val="24"/>
          <w:szCs w:val="24"/>
          <w:lang w:val="ru-RU"/>
        </w:rPr>
        <w:t xml:space="preserve"> запчастей на счет 09 не производится.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Внутреннее перемещение по счету отражается:</w:t>
      </w:r>
    </w:p>
    <w:p w:rsidR="003C1453" w:rsidRPr="0074351D" w:rsidRDefault="008D40A5" w:rsidP="0074351D">
      <w:pPr>
        <w:numPr>
          <w:ilvl w:val="0"/>
          <w:numId w:val="2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передаче на другой автомобиль;</w:t>
      </w:r>
    </w:p>
    <w:p w:rsidR="003C1453" w:rsidRPr="0074351D" w:rsidRDefault="008D40A5" w:rsidP="0074351D">
      <w:pPr>
        <w:numPr>
          <w:ilvl w:val="0"/>
          <w:numId w:val="24"/>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передаче другому материально ответственному лицу вместе с автомобилем.</w:t>
      </w:r>
    </w:p>
    <w:p w:rsidR="003C1453" w:rsidRPr="0074351D" w:rsidRDefault="008D40A5" w:rsidP="0074351D">
      <w:pPr>
        <w:jc w:val="both"/>
        <w:rPr>
          <w:rFonts w:hAnsi="Times New Roman" w:cs="Times New Roman"/>
          <w:color w:val="000000"/>
          <w:sz w:val="24"/>
          <w:szCs w:val="24"/>
        </w:rPr>
      </w:pPr>
      <w:proofErr w:type="spellStart"/>
      <w:r w:rsidRPr="0074351D">
        <w:rPr>
          <w:rFonts w:hAnsi="Times New Roman" w:cs="Times New Roman"/>
          <w:color w:val="000000"/>
          <w:sz w:val="24"/>
          <w:szCs w:val="24"/>
        </w:rPr>
        <w:t>Выбытие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со</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счета</w:t>
      </w:r>
      <w:proofErr w:type="spellEnd"/>
      <w:r w:rsidRPr="0074351D">
        <w:rPr>
          <w:rFonts w:hAnsi="Times New Roman" w:cs="Times New Roman"/>
          <w:color w:val="000000"/>
          <w:sz w:val="24"/>
          <w:szCs w:val="24"/>
        </w:rPr>
        <w:t xml:space="preserve"> 09 </w:t>
      </w:r>
      <w:proofErr w:type="spellStart"/>
      <w:r w:rsidRPr="0074351D">
        <w:rPr>
          <w:rFonts w:hAnsi="Times New Roman" w:cs="Times New Roman"/>
          <w:color w:val="000000"/>
          <w:sz w:val="24"/>
          <w:szCs w:val="24"/>
        </w:rPr>
        <w:t>отражается</w:t>
      </w:r>
      <w:proofErr w:type="spellEnd"/>
      <w:r w:rsidRPr="0074351D">
        <w:rPr>
          <w:rFonts w:hAnsi="Times New Roman" w:cs="Times New Roman"/>
          <w:color w:val="000000"/>
          <w:sz w:val="24"/>
          <w:szCs w:val="24"/>
        </w:rPr>
        <w:t>:</w:t>
      </w:r>
    </w:p>
    <w:p w:rsidR="003C1453" w:rsidRPr="0074351D" w:rsidRDefault="008D40A5" w:rsidP="0074351D">
      <w:pPr>
        <w:numPr>
          <w:ilvl w:val="0"/>
          <w:numId w:val="25"/>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списании автомобиля по установленным основаниям;</w:t>
      </w:r>
    </w:p>
    <w:p w:rsidR="003C1453" w:rsidRPr="0074351D" w:rsidRDefault="008D40A5" w:rsidP="0074351D">
      <w:pPr>
        <w:numPr>
          <w:ilvl w:val="0"/>
          <w:numId w:val="25"/>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установке новых запчастей взамен непригодных к эксплуатации.</w:t>
      </w:r>
      <w:r w:rsidR="00513E49" w:rsidRPr="0074351D">
        <w:rPr>
          <w:rFonts w:hAnsi="Times New Roman" w:cs="Times New Roman"/>
          <w:color w:val="000000"/>
          <w:sz w:val="24"/>
          <w:szCs w:val="24"/>
          <w:lang w:val="ru-RU"/>
        </w:rPr>
        <w:t xml:space="preserve">                         </w:t>
      </w:r>
      <w:r w:rsidRPr="0074351D">
        <w:rPr>
          <w:rFonts w:hAnsi="Times New Roman" w:cs="Times New Roman"/>
          <w:b/>
          <w:color w:val="000000"/>
          <w:sz w:val="20"/>
          <w:szCs w:val="20"/>
          <w:lang w:val="ru-RU"/>
        </w:rPr>
        <w:t>Основание: пункты 349–350 Инструкции к Единому плану счетов № 157н.</w:t>
      </w:r>
    </w:p>
    <w:p w:rsidR="003C1453" w:rsidRPr="0074351D" w:rsidRDefault="00513E49" w:rsidP="0074351D">
      <w:pPr>
        <w:jc w:val="both"/>
        <w:rPr>
          <w:rFonts w:hAnsi="Times New Roman" w:cs="Times New Roman"/>
          <w:color w:val="000000"/>
          <w:sz w:val="24"/>
          <w:szCs w:val="24"/>
          <w:lang w:val="ru-RU"/>
        </w:rPr>
      </w:pPr>
      <w:r w:rsidRPr="0074351D">
        <w:rPr>
          <w:rFonts w:hAnsi="Times New Roman" w:cs="Times New Roman"/>
          <w:bCs/>
          <w:color w:val="000000"/>
          <w:sz w:val="24"/>
          <w:szCs w:val="24"/>
          <w:lang w:val="ru-RU"/>
        </w:rPr>
        <w:t>4.8</w:t>
      </w:r>
      <w:r w:rsidR="008D40A5" w:rsidRPr="0074351D">
        <w:rPr>
          <w:rFonts w:hAnsi="Times New Roman" w:cs="Times New Roman"/>
          <w:bCs/>
          <w:color w:val="000000"/>
          <w:sz w:val="24"/>
          <w:szCs w:val="24"/>
          <w:lang w:val="ru-RU"/>
        </w:rPr>
        <w:t>. Особенности списания материальных запасов:</w:t>
      </w:r>
    </w:p>
    <w:p w:rsidR="003C1453" w:rsidRPr="0074351D" w:rsidRDefault="00513E49"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.1. Списание материальных запасов производится по</w:t>
      </w:r>
      <w:r w:rsidR="004A2787" w:rsidRPr="0074351D">
        <w:rPr>
          <w:rFonts w:hAnsi="Times New Roman" w:cs="Times New Roman"/>
          <w:color w:val="000000"/>
          <w:sz w:val="24"/>
          <w:szCs w:val="24"/>
          <w:lang w:val="ru-RU"/>
        </w:rPr>
        <w:t xml:space="preserve"> фактической или</w:t>
      </w:r>
      <w:r w:rsidR="008D40A5" w:rsidRPr="0074351D">
        <w:rPr>
          <w:rFonts w:hAnsi="Times New Roman" w:cs="Times New Roman"/>
          <w:color w:val="000000"/>
          <w:sz w:val="24"/>
          <w:szCs w:val="24"/>
          <w:lang w:val="ru-RU"/>
        </w:rPr>
        <w:t xml:space="preserve"> средней фактической стоимости.</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 108 Инструкции к Единому плану счетов № 157н.</w:t>
      </w:r>
    </w:p>
    <w:p w:rsidR="003C1453" w:rsidRPr="0074351D" w:rsidRDefault="00F705B1"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.2.</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3C1453" w:rsidRPr="0074351D" w:rsidRDefault="00F705B1"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.3.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3C1453" w:rsidRPr="0074351D" w:rsidRDefault="00F705B1"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5</w:t>
      </w:r>
      <w:r w:rsidR="008D40A5" w:rsidRPr="0074351D">
        <w:rPr>
          <w:rFonts w:hAnsi="Times New Roman" w:cs="Times New Roman"/>
          <w:b/>
          <w:i/>
          <w:color w:val="000000"/>
          <w:sz w:val="24"/>
          <w:szCs w:val="24"/>
          <w:lang w:val="ru-RU"/>
        </w:rPr>
        <w:t>. Стоимость безвозмездно полученных нефинансовых активов</w:t>
      </w:r>
    </w:p>
    <w:p w:rsidR="003C1453" w:rsidRPr="0074351D" w:rsidRDefault="00F705B1"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5</w:t>
      </w:r>
      <w:r w:rsidR="008D40A5" w:rsidRPr="0074351D">
        <w:rPr>
          <w:rFonts w:hAnsi="Times New Roman" w:cs="Times New Roman"/>
          <w:color w:val="000000"/>
          <w:sz w:val="24"/>
          <w:szCs w:val="24"/>
          <w:lang w:val="ru-RU"/>
        </w:rPr>
        <w:t>.1. Данные о справедливой стоимости безвозмездно полученных нефинансовых активов должны</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быть подтверждены документально:</w:t>
      </w:r>
    </w:p>
    <w:p w:rsidR="003C1453" w:rsidRPr="0074351D" w:rsidRDefault="008D40A5" w:rsidP="0074351D">
      <w:pPr>
        <w:numPr>
          <w:ilvl w:val="0"/>
          <w:numId w:val="2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справками (другими подтверждающими документами) Росстата;</w:t>
      </w:r>
    </w:p>
    <w:p w:rsidR="003C1453" w:rsidRPr="0074351D" w:rsidRDefault="008D40A5" w:rsidP="0074351D">
      <w:pPr>
        <w:numPr>
          <w:ilvl w:val="0"/>
          <w:numId w:val="26"/>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прайс-листами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заводов-изготовителей</w:t>
      </w:r>
      <w:proofErr w:type="spellEnd"/>
      <w:r w:rsidRPr="0074351D">
        <w:rPr>
          <w:rFonts w:hAnsi="Times New Roman" w:cs="Times New Roman"/>
          <w:color w:val="000000"/>
          <w:sz w:val="24"/>
          <w:szCs w:val="24"/>
        </w:rPr>
        <w:t>;</w:t>
      </w:r>
    </w:p>
    <w:p w:rsidR="003C1453" w:rsidRPr="0074351D" w:rsidRDefault="008D40A5" w:rsidP="0074351D">
      <w:pPr>
        <w:numPr>
          <w:ilvl w:val="0"/>
          <w:numId w:val="26"/>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справками (другими подтверждающими документами) оценщиков;</w:t>
      </w:r>
    </w:p>
    <w:p w:rsidR="003C1453" w:rsidRPr="0074351D" w:rsidRDefault="008D40A5" w:rsidP="0074351D">
      <w:pPr>
        <w:numPr>
          <w:ilvl w:val="0"/>
          <w:numId w:val="26"/>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информацией, размещенной в СМИ, и т. д.</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74351D">
        <w:rPr>
          <w:lang w:val="ru-RU"/>
        </w:rPr>
        <w:br/>
      </w:r>
      <w:r w:rsidRPr="0074351D">
        <w:rPr>
          <w:rFonts w:hAnsi="Times New Roman" w:cs="Times New Roman"/>
          <w:color w:val="000000"/>
          <w:sz w:val="24"/>
          <w:szCs w:val="24"/>
          <w:lang w:val="ru-RU"/>
        </w:rPr>
        <w:t>экспертным путем.</w:t>
      </w:r>
    </w:p>
    <w:p w:rsidR="003C1453" w:rsidRPr="0074351D" w:rsidRDefault="00F705B1"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6</w:t>
      </w:r>
      <w:r w:rsidR="008D40A5" w:rsidRPr="0074351D">
        <w:rPr>
          <w:rFonts w:hAnsi="Times New Roman" w:cs="Times New Roman"/>
          <w:b/>
          <w:i/>
          <w:color w:val="000000"/>
          <w:sz w:val="24"/>
          <w:szCs w:val="24"/>
          <w:lang w:val="ru-RU"/>
        </w:rPr>
        <w:t>. Затраты на изготовление готовой продукции, выполнение работ, оказание услуг</w:t>
      </w:r>
    </w:p>
    <w:p w:rsidR="00F705B1" w:rsidRPr="0074351D" w:rsidRDefault="00A7458C" w:rsidP="0074351D">
      <w:pPr>
        <w:widowControl w:val="0"/>
        <w:autoSpaceDE w:val="0"/>
        <w:autoSpaceDN w:val="0"/>
        <w:adjustRightInd w:val="0"/>
        <w:spacing w:after="15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6</w:t>
      </w:r>
      <w:r w:rsidR="00F705B1" w:rsidRPr="0074351D">
        <w:rPr>
          <w:rFonts w:ascii="Times New Roman" w:hAnsi="Times New Roman" w:cs="Times New Roman"/>
          <w:sz w:val="24"/>
          <w:szCs w:val="24"/>
          <w:lang w:val="ru-RU"/>
        </w:rPr>
        <w:t xml:space="preserve">.1. </w:t>
      </w:r>
      <w:r w:rsidR="00F705B1" w:rsidRPr="0074351D">
        <w:rPr>
          <w:rFonts w:ascii="Times New Roman" w:hAnsi="Times New Roman" w:cs="Times New Roman"/>
          <w:iCs/>
          <w:sz w:val="24"/>
          <w:szCs w:val="24"/>
          <w:lang w:val="ru-RU"/>
        </w:rPr>
        <w:t>Формирование себестоимости услуг, оказываемых учреждением, отражается на счете 109.60.000 "Затраты на изготовление готовой продукции, выполнение работ, услуг".</w:t>
      </w:r>
    </w:p>
    <w:p w:rsidR="00F705B1" w:rsidRPr="0074351D" w:rsidRDefault="00F705B1" w:rsidP="0074351D">
      <w:pPr>
        <w:widowControl w:val="0"/>
        <w:autoSpaceDE w:val="0"/>
        <w:autoSpaceDN w:val="0"/>
        <w:adjustRightInd w:val="0"/>
        <w:spacing w:after="150"/>
        <w:jc w:val="both"/>
        <w:rPr>
          <w:rFonts w:ascii="Times New Roman" w:hAnsi="Times New Roman" w:cs="Times New Roman"/>
          <w:iCs/>
          <w:sz w:val="24"/>
          <w:szCs w:val="24"/>
          <w:lang w:val="ru-RU"/>
        </w:rPr>
      </w:pPr>
      <w:r w:rsidRPr="0074351D">
        <w:rPr>
          <w:rFonts w:ascii="Times New Roman" w:hAnsi="Times New Roman" w:cs="Times New Roman"/>
          <w:iCs/>
          <w:sz w:val="24"/>
          <w:szCs w:val="24"/>
          <w:lang w:val="ru-RU"/>
        </w:rPr>
        <w:t>Так как учреждения занимаются оказанием одного вида услуг (образовательные), то все затраты, связанные с их оказанием признаются прямыми.</w:t>
      </w:r>
    </w:p>
    <w:p w:rsidR="003C1453" w:rsidRPr="0074351D" w:rsidRDefault="00A7458C"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6</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2</w:t>
      </w:r>
      <w:r w:rsidR="008D40A5" w:rsidRPr="0074351D">
        <w:rPr>
          <w:rFonts w:hAnsi="Times New Roman" w:cs="Times New Roman"/>
          <w:color w:val="000000"/>
          <w:sz w:val="24"/>
          <w:szCs w:val="24"/>
          <w:lang w:val="ru-RU"/>
        </w:rPr>
        <w:t>. Расходами, которые не включаются в себестоимость (</w:t>
      </w:r>
      <w:proofErr w:type="spellStart"/>
      <w:r w:rsidR="008D40A5" w:rsidRPr="0074351D">
        <w:rPr>
          <w:rFonts w:hAnsi="Times New Roman" w:cs="Times New Roman"/>
          <w:color w:val="000000"/>
          <w:sz w:val="24"/>
          <w:szCs w:val="24"/>
          <w:lang w:val="ru-RU"/>
        </w:rPr>
        <w:t>нераспределяемые</w:t>
      </w:r>
      <w:proofErr w:type="spellEnd"/>
      <w:r w:rsidR="008D40A5" w:rsidRPr="0074351D">
        <w:rPr>
          <w:rFonts w:hAnsi="Times New Roman" w:cs="Times New Roman"/>
          <w:color w:val="000000"/>
          <w:sz w:val="24"/>
          <w:szCs w:val="24"/>
          <w:lang w:val="ru-RU"/>
        </w:rPr>
        <w:t xml:space="preserve"> расходы) и сразу списываются на финансовый результат (счет КБК Х.401.20.000), признаются:</w:t>
      </w:r>
    </w:p>
    <w:p w:rsidR="003C1453" w:rsidRPr="0074351D" w:rsidRDefault="008D40A5" w:rsidP="0074351D">
      <w:pPr>
        <w:numPr>
          <w:ilvl w:val="0"/>
          <w:numId w:val="3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расходы на </w:t>
      </w:r>
      <w:r w:rsidR="00A7458C" w:rsidRPr="0074351D">
        <w:rPr>
          <w:rFonts w:hAnsi="Times New Roman" w:cs="Times New Roman"/>
          <w:color w:val="000000"/>
          <w:sz w:val="24"/>
          <w:szCs w:val="24"/>
          <w:lang w:val="ru-RU"/>
        </w:rPr>
        <w:t>земельный налог</w:t>
      </w:r>
      <w:r w:rsidRPr="0074351D">
        <w:rPr>
          <w:rFonts w:hAnsi="Times New Roman" w:cs="Times New Roman"/>
          <w:color w:val="000000"/>
          <w:sz w:val="24"/>
          <w:szCs w:val="24"/>
          <w:lang w:val="ru-RU"/>
        </w:rPr>
        <w:t>;</w:t>
      </w:r>
    </w:p>
    <w:p w:rsidR="003C1453" w:rsidRPr="0074351D" w:rsidRDefault="008D40A5" w:rsidP="0074351D">
      <w:pPr>
        <w:numPr>
          <w:ilvl w:val="0"/>
          <w:numId w:val="3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расходы</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транспортный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налог</w:t>
      </w:r>
      <w:proofErr w:type="spellEnd"/>
      <w:r w:rsidRPr="0074351D">
        <w:rPr>
          <w:rFonts w:hAnsi="Times New Roman" w:cs="Times New Roman"/>
          <w:color w:val="000000"/>
          <w:sz w:val="24"/>
          <w:szCs w:val="24"/>
        </w:rPr>
        <w:t>;</w:t>
      </w:r>
    </w:p>
    <w:p w:rsidR="003C1453" w:rsidRPr="0074351D" w:rsidRDefault="008D40A5" w:rsidP="0074351D">
      <w:pPr>
        <w:numPr>
          <w:ilvl w:val="0"/>
          <w:numId w:val="3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расходы на налог на имущество;</w:t>
      </w:r>
    </w:p>
    <w:p w:rsidR="003C1453" w:rsidRPr="0074351D" w:rsidRDefault="008D40A5" w:rsidP="0074351D">
      <w:pPr>
        <w:numPr>
          <w:ilvl w:val="0"/>
          <w:numId w:val="3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штрафы и пени по налогам, штрафы, пени, неустойки за нарушение условий договоров</w:t>
      </w:r>
      <w:r w:rsidR="00A7458C" w:rsidRPr="0074351D">
        <w:rPr>
          <w:rFonts w:hAnsi="Times New Roman" w:cs="Times New Roman"/>
          <w:color w:val="000000"/>
          <w:sz w:val="24"/>
          <w:szCs w:val="24"/>
          <w:lang w:val="ru-RU"/>
        </w:rPr>
        <w:t>.</w:t>
      </w:r>
    </w:p>
    <w:p w:rsidR="00A7458C" w:rsidRPr="0074351D" w:rsidRDefault="00A7458C" w:rsidP="0074351D">
      <w:pPr>
        <w:ind w:left="780" w:right="180"/>
        <w:contextualSpacing/>
        <w:jc w:val="both"/>
        <w:rPr>
          <w:rFonts w:hAnsi="Times New Roman" w:cs="Times New Roman"/>
          <w:color w:val="000000"/>
          <w:sz w:val="24"/>
          <w:szCs w:val="24"/>
          <w:lang w:val="ru-RU"/>
        </w:rPr>
      </w:pPr>
    </w:p>
    <w:p w:rsidR="00D4369B" w:rsidRPr="0074351D" w:rsidRDefault="00A7458C"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6.3</w:t>
      </w:r>
      <w:r w:rsidR="008D40A5" w:rsidRPr="0074351D">
        <w:rPr>
          <w:rFonts w:hAnsi="Times New Roman" w:cs="Times New Roman"/>
          <w:color w:val="000000"/>
          <w:sz w:val="24"/>
          <w:szCs w:val="24"/>
          <w:lang w:val="ru-RU"/>
        </w:rPr>
        <w:t>.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w:t>
      </w:r>
      <w:r w:rsidR="00D4369B" w:rsidRPr="0074351D">
        <w:rPr>
          <w:rFonts w:hAnsi="Times New Roman" w:cs="Times New Roman"/>
          <w:color w:val="000000"/>
          <w:sz w:val="24"/>
          <w:szCs w:val="24"/>
          <w:lang w:val="ru-RU"/>
        </w:rPr>
        <w:t>.</w:t>
      </w:r>
    </w:p>
    <w:p w:rsidR="003C1453" w:rsidRPr="0074351D" w:rsidRDefault="00D4369B"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7</w:t>
      </w:r>
      <w:r w:rsidR="008D40A5" w:rsidRPr="0074351D">
        <w:rPr>
          <w:rFonts w:hAnsi="Times New Roman" w:cs="Times New Roman"/>
          <w:b/>
          <w:i/>
          <w:color w:val="000000"/>
          <w:sz w:val="24"/>
          <w:szCs w:val="24"/>
          <w:lang w:val="ru-RU"/>
        </w:rPr>
        <w:t>. Расчеты с подотчетными лицами</w:t>
      </w:r>
    </w:p>
    <w:p w:rsidR="00D4369B"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7.1. Выдача денежных средств под отчет производится путем:</w:t>
      </w:r>
    </w:p>
    <w:p w:rsidR="00D4369B" w:rsidRPr="0074351D" w:rsidRDefault="00D4369B" w:rsidP="0074351D">
      <w:pPr>
        <w:pStyle w:val="a5"/>
        <w:numPr>
          <w:ilvl w:val="0"/>
          <w:numId w:val="44"/>
        </w:numPr>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D4369B" w:rsidRPr="0074351D" w:rsidRDefault="00D4369B" w:rsidP="0074351D">
      <w:pPr>
        <w:pStyle w:val="a5"/>
        <w:numPr>
          <w:ilvl w:val="0"/>
          <w:numId w:val="44"/>
        </w:numPr>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xml:space="preserve">перечисления на </w:t>
      </w:r>
      <w:proofErr w:type="spellStart"/>
      <w:r w:rsidRPr="0074351D">
        <w:rPr>
          <w:rFonts w:ascii="Times New Roman" w:hAnsi="Times New Roman" w:cs="Times New Roman"/>
          <w:sz w:val="24"/>
          <w:szCs w:val="24"/>
          <w:lang w:val="ru-RU"/>
        </w:rPr>
        <w:t>зарплатную</w:t>
      </w:r>
      <w:proofErr w:type="spellEnd"/>
      <w:r w:rsidRPr="0074351D">
        <w:rPr>
          <w:rFonts w:ascii="Times New Roman" w:hAnsi="Times New Roman" w:cs="Times New Roman"/>
          <w:sz w:val="24"/>
          <w:szCs w:val="24"/>
          <w:lang w:val="ru-RU"/>
        </w:rPr>
        <w:t xml:space="preserve"> карту материально ответственного лица.</w:t>
      </w:r>
    </w:p>
    <w:p w:rsidR="00D4369B"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учреждения. Расчеты по выданным суммам проходят в порядке, установленном для штатных сотрудников.                       7.3.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десяти рабочих дней. По истечении этого срока сотрудник должен отчитаться в течение трех рабочих дней.</w:t>
      </w:r>
      <w:r w:rsidRPr="0074351D">
        <w:rPr>
          <w:rFonts w:ascii="Times New Roman" w:hAnsi="Times New Roman" w:cs="Times New Roman"/>
          <w:sz w:val="24"/>
          <w:szCs w:val="24"/>
        </w:rPr>
        <w:t>  </w:t>
      </w:r>
    </w:p>
    <w:p w:rsidR="00D4369B"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7.4. Предельные сроки отчета по выданным доверенностям на получение материальных ценностей устанавливаются следующие:</w:t>
      </w:r>
      <w:r w:rsidRPr="0074351D">
        <w:rPr>
          <w:rFonts w:ascii="Times New Roman" w:hAnsi="Times New Roman" w:cs="Times New Roman"/>
          <w:sz w:val="24"/>
          <w:szCs w:val="24"/>
          <w:lang w:val="ru-RU"/>
        </w:rPr>
        <w:br/>
        <w:t>– в течение 10 календарных дней с момента получения;</w:t>
      </w:r>
      <w:r w:rsidRPr="0074351D">
        <w:rPr>
          <w:rFonts w:ascii="Times New Roman" w:hAnsi="Times New Roman" w:cs="Times New Roman"/>
          <w:sz w:val="24"/>
          <w:szCs w:val="24"/>
          <w:lang w:val="ru-RU"/>
        </w:rPr>
        <w:br/>
        <w:t>– в течение трех рабочих дней с момента получения материальных ценностей.</w:t>
      </w:r>
    </w:p>
    <w:p w:rsidR="003C1453" w:rsidRPr="0074351D" w:rsidRDefault="00D4369B"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7.5. Предельная сумма выдачи денежных средств под отчет на хозяйственные расходы устанавливается в</w:t>
      </w:r>
      <w:r w:rsidRPr="0074351D">
        <w:rPr>
          <w:rFonts w:ascii="Times New Roman" w:hAnsi="Times New Roman" w:cs="Times New Roman"/>
          <w:sz w:val="24"/>
          <w:szCs w:val="24"/>
        </w:rPr>
        <w:t> </w:t>
      </w:r>
      <w:r w:rsidRPr="0074351D">
        <w:rPr>
          <w:rFonts w:ascii="Times New Roman" w:hAnsi="Times New Roman" w:cs="Times New Roman"/>
          <w:sz w:val="24"/>
          <w:szCs w:val="24"/>
          <w:lang w:val="ru-RU"/>
        </w:rPr>
        <w:t>размере не более лимита расчетов наличными средствами между юридическими лицами в соответствии с указанием Банка России.</w:t>
      </w:r>
      <w:r w:rsidRPr="0074351D">
        <w:rPr>
          <w:rFonts w:ascii="Times New Roman" w:hAnsi="Times New Roman" w:cs="Times New Roman"/>
          <w:sz w:val="24"/>
          <w:szCs w:val="24"/>
          <w:lang w:val="ru-RU"/>
        </w:rPr>
        <w:br/>
      </w:r>
      <w:r w:rsidRPr="0074351D">
        <w:rPr>
          <w:rFonts w:ascii="Times New Roman" w:hAnsi="Times New Roman" w:cs="Times New Roman"/>
          <w:b/>
          <w:sz w:val="20"/>
          <w:szCs w:val="20"/>
          <w:lang w:val="ru-RU"/>
        </w:rPr>
        <w:t>Основание: пункт 4 указания Банка России от 02.12.2019 №5348-У.</w:t>
      </w:r>
    </w:p>
    <w:p w:rsidR="003C1453" w:rsidRPr="0074351D" w:rsidRDefault="00D4369B" w:rsidP="0074351D">
      <w:pPr>
        <w:jc w:val="both"/>
        <w:rPr>
          <w:rFonts w:hAnsi="Times New Roman" w:cs="Times New Roman"/>
          <w:b/>
          <w:i/>
          <w:color w:val="000000"/>
          <w:sz w:val="24"/>
          <w:szCs w:val="24"/>
          <w:lang w:val="ru-RU"/>
        </w:rPr>
      </w:pPr>
      <w:r w:rsidRPr="0074351D">
        <w:rPr>
          <w:rFonts w:hAnsi="Times New Roman" w:cs="Times New Roman"/>
          <w:b/>
          <w:i/>
          <w:color w:val="000000"/>
          <w:sz w:val="24"/>
          <w:szCs w:val="24"/>
          <w:lang w:val="ru-RU"/>
        </w:rPr>
        <w:t>8</w:t>
      </w:r>
      <w:r w:rsidR="008D40A5" w:rsidRPr="0074351D">
        <w:rPr>
          <w:rFonts w:hAnsi="Times New Roman" w:cs="Times New Roman"/>
          <w:b/>
          <w:i/>
          <w:color w:val="000000"/>
          <w:sz w:val="24"/>
          <w:szCs w:val="24"/>
          <w:lang w:val="ru-RU"/>
        </w:rPr>
        <w:t>. Расчеты с дебиторами и кредиторами</w:t>
      </w:r>
    </w:p>
    <w:p w:rsidR="003C1453" w:rsidRPr="0074351D" w:rsidRDefault="00D4369B"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8</w:t>
      </w:r>
      <w:r w:rsidR="008D40A5" w:rsidRPr="0074351D">
        <w:rPr>
          <w:rFonts w:hAnsi="Times New Roman" w:cs="Times New Roman"/>
          <w:color w:val="000000"/>
          <w:sz w:val="24"/>
          <w:szCs w:val="24"/>
          <w:lang w:val="ru-RU"/>
        </w:rPr>
        <w:t>.1. В бюджетных учреждениях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3C1453" w:rsidRPr="0074351D" w:rsidRDefault="00D4369B"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3C1453" w:rsidRPr="0074351D" w:rsidRDefault="00D4369B"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.3. К счету КБК Х.303.05.000 «Расчеты по прочим платежам в бюджет» применяются дополнительные аналитические коды:</w:t>
      </w:r>
    </w:p>
    <w:p w:rsidR="00D4369B" w:rsidRPr="0074351D" w:rsidRDefault="008D40A5" w:rsidP="0074351D">
      <w:pPr>
        <w:numPr>
          <w:ilvl w:val="0"/>
          <w:numId w:val="34"/>
        </w:numPr>
        <w:ind w:left="780" w:right="180"/>
        <w:contextualSpacing/>
        <w:jc w:val="both"/>
        <w:rPr>
          <w:rFonts w:hAnsi="Times New Roman" w:cs="Times New Roman"/>
          <w:color w:val="000000"/>
          <w:sz w:val="24"/>
          <w:szCs w:val="24"/>
        </w:rPr>
      </w:pPr>
      <w:r w:rsidRPr="0074351D">
        <w:rPr>
          <w:rFonts w:hAnsi="Times New Roman" w:cs="Times New Roman"/>
          <w:color w:val="000000"/>
          <w:sz w:val="24"/>
          <w:szCs w:val="24"/>
          <w:lang w:val="ru-RU"/>
        </w:rPr>
        <w:t xml:space="preserve"> </w:t>
      </w:r>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Государственная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пошлина</w:t>
      </w:r>
      <w:proofErr w:type="spellEnd"/>
    </w:p>
    <w:p w:rsidR="003C1453" w:rsidRPr="0074351D" w:rsidRDefault="008D40A5" w:rsidP="0074351D">
      <w:pPr>
        <w:numPr>
          <w:ilvl w:val="0"/>
          <w:numId w:val="34"/>
        </w:numPr>
        <w:ind w:left="780" w:right="180"/>
        <w:contextualSpacing/>
        <w:jc w:val="both"/>
        <w:rPr>
          <w:rFonts w:hAnsi="Times New Roman" w:cs="Times New Roman"/>
          <w:color w:val="000000"/>
          <w:sz w:val="24"/>
          <w:szCs w:val="24"/>
        </w:rPr>
      </w:pPr>
      <w:r w:rsidRPr="0074351D">
        <w:rPr>
          <w:rFonts w:hAnsi="Times New Roman" w:cs="Times New Roman"/>
          <w:color w:val="000000"/>
          <w:sz w:val="24"/>
          <w:szCs w:val="24"/>
        </w:rPr>
        <w:t xml:space="preserve"> – </w:t>
      </w:r>
      <w:proofErr w:type="spellStart"/>
      <w:r w:rsidRPr="0074351D">
        <w:rPr>
          <w:rFonts w:hAnsi="Times New Roman" w:cs="Times New Roman"/>
          <w:color w:val="000000"/>
          <w:sz w:val="24"/>
          <w:szCs w:val="24"/>
        </w:rPr>
        <w:t>Транспортный</w:t>
      </w:r>
      <w:proofErr w:type="spellEnd"/>
      <w:r w:rsidRPr="0074351D">
        <w:rPr>
          <w:rFonts w:hAnsi="Times New Roman" w:cs="Times New Roman"/>
          <w:color w:val="000000"/>
          <w:sz w:val="24"/>
          <w:szCs w:val="24"/>
        </w:rPr>
        <w:t xml:space="preserve"> </w:t>
      </w:r>
      <w:proofErr w:type="spellStart"/>
      <w:r w:rsidR="00D4369B" w:rsidRPr="0074351D">
        <w:rPr>
          <w:rFonts w:hAnsi="Times New Roman" w:cs="Times New Roman"/>
          <w:color w:val="000000"/>
          <w:sz w:val="24"/>
          <w:szCs w:val="24"/>
        </w:rPr>
        <w:t>налог</w:t>
      </w:r>
      <w:proofErr w:type="spellEnd"/>
    </w:p>
    <w:p w:rsidR="003C1453" w:rsidRPr="0074351D" w:rsidRDefault="008D40A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 – Пени</w:t>
      </w:r>
    </w:p>
    <w:p w:rsidR="00D4369B" w:rsidRPr="0074351D" w:rsidRDefault="00FB09C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 </w:t>
      </w:r>
      <w:r w:rsidR="00D4369B" w:rsidRPr="0074351D">
        <w:rPr>
          <w:rFonts w:hAnsi="Times New Roman" w:cs="Times New Roman"/>
          <w:color w:val="000000"/>
          <w:sz w:val="24"/>
          <w:szCs w:val="24"/>
          <w:lang w:val="ru-RU"/>
        </w:rPr>
        <w:t xml:space="preserve">– </w:t>
      </w:r>
      <w:r w:rsidRPr="0074351D">
        <w:rPr>
          <w:rFonts w:hAnsi="Times New Roman" w:cs="Times New Roman"/>
          <w:color w:val="000000"/>
          <w:sz w:val="24"/>
          <w:szCs w:val="24"/>
          <w:lang w:val="ru-RU"/>
        </w:rPr>
        <w:t>Административный штраф</w:t>
      </w:r>
    </w:p>
    <w:p w:rsidR="00FB09C5" w:rsidRPr="0074351D" w:rsidRDefault="00FB09C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Госпошлина</w:t>
      </w:r>
    </w:p>
    <w:p w:rsidR="00FB09C5" w:rsidRPr="0074351D" w:rsidRDefault="00FB09C5" w:rsidP="0074351D">
      <w:pPr>
        <w:numPr>
          <w:ilvl w:val="0"/>
          <w:numId w:val="34"/>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 Неиспользованный остаток субсидий</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4</w:t>
      </w:r>
      <w:r w:rsidR="008D40A5" w:rsidRPr="0074351D">
        <w:rPr>
          <w:rFonts w:hAnsi="Times New Roman" w:cs="Times New Roman"/>
          <w:color w:val="000000"/>
          <w:sz w:val="24"/>
          <w:szCs w:val="24"/>
          <w:lang w:val="ru-RU"/>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5</w:t>
      </w:r>
      <w:r w:rsidR="008D40A5" w:rsidRPr="0074351D">
        <w:rPr>
          <w:rFonts w:hAnsi="Times New Roman" w:cs="Times New Roman"/>
          <w:color w:val="000000"/>
          <w:sz w:val="24"/>
          <w:szCs w:val="24"/>
          <w:lang w:val="ru-RU"/>
        </w:rPr>
        <w:t xml:space="preserve">. Дебиторская задолженность списывается с учета после того, как комиссия учреждения по поступлению и выбытию активов признает ее сомнительной или безнадежной к взысканию в порядке, утвержденном </w:t>
      </w:r>
      <w:r w:rsidRPr="0074351D">
        <w:rPr>
          <w:rFonts w:hAnsi="Times New Roman" w:cs="Times New Roman"/>
          <w:color w:val="000000"/>
          <w:sz w:val="24"/>
          <w:szCs w:val="24"/>
          <w:lang w:val="ru-RU"/>
        </w:rPr>
        <w:t>«</w:t>
      </w:r>
      <w:r w:rsidR="008D40A5" w:rsidRPr="0074351D">
        <w:rPr>
          <w:rFonts w:hAnsi="Times New Roman" w:cs="Times New Roman"/>
          <w:color w:val="000000"/>
          <w:sz w:val="24"/>
          <w:szCs w:val="24"/>
          <w:lang w:val="ru-RU"/>
        </w:rPr>
        <w:t>Положением о признании дебиторской задолженности сомнительной и безнадежной к взысканию</w:t>
      </w:r>
      <w:r w:rsidRPr="0074351D">
        <w:rPr>
          <w:rFonts w:hAnsi="Times New Roman" w:cs="Times New Roman"/>
          <w:color w:val="000000"/>
          <w:sz w:val="24"/>
          <w:szCs w:val="24"/>
          <w:lang w:val="ru-RU"/>
        </w:rPr>
        <w:t>» (Приложение 10)</w:t>
      </w:r>
      <w:r w:rsidR="008D40A5" w:rsidRPr="0074351D">
        <w:rPr>
          <w:rFonts w:hAnsi="Times New Roman" w:cs="Times New Roman"/>
          <w:color w:val="000000"/>
          <w:sz w:val="24"/>
          <w:szCs w:val="24"/>
          <w:lang w:val="ru-RU"/>
        </w:rPr>
        <w:t>.</w:t>
      </w:r>
      <w:r w:rsidR="008D40A5" w:rsidRPr="0074351D">
        <w:rPr>
          <w:lang w:val="ru-RU"/>
        </w:rPr>
        <w:br/>
      </w:r>
      <w:r w:rsidR="008D40A5" w:rsidRPr="0074351D">
        <w:rPr>
          <w:rFonts w:hAnsi="Times New Roman" w:cs="Times New Roman"/>
          <w:b/>
          <w:color w:val="000000"/>
          <w:sz w:val="20"/>
          <w:szCs w:val="20"/>
          <w:lang w:val="ru-RU"/>
        </w:rPr>
        <w:t>Основание: пункт 339 Инструкции к Единому плану счетов № 157н, пункт 11 СГС «Доходы».</w:t>
      </w:r>
    </w:p>
    <w:p w:rsidR="003C1453" w:rsidRPr="0074351D" w:rsidRDefault="00FB09C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6</w:t>
      </w:r>
      <w:r w:rsidR="008D40A5" w:rsidRPr="0074351D">
        <w:rPr>
          <w:rFonts w:hAnsi="Times New Roman" w:cs="Times New Roman"/>
          <w:color w:val="000000"/>
          <w:sz w:val="24"/>
          <w:szCs w:val="24"/>
          <w:lang w:val="ru-RU"/>
        </w:rPr>
        <w:t>. Кредиторская задолженность, не востребованная кредитором, списывается на финансовый результат на основании решения инвентаризационной комиссии учреждения о признании задолженности невостребованной. Порядок принятия решения устанавливает учреждение.</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пункты 371, 372 Инструкции к Единому плану счетов № 157н.</w:t>
      </w:r>
    </w:p>
    <w:p w:rsidR="003C1453" w:rsidRPr="0074351D" w:rsidRDefault="00FB09C5" w:rsidP="0074351D">
      <w:pPr>
        <w:jc w:val="both"/>
        <w:rPr>
          <w:rFonts w:hAnsi="Times New Roman" w:cs="Times New Roman"/>
          <w:i/>
          <w:color w:val="000000"/>
          <w:sz w:val="24"/>
          <w:szCs w:val="24"/>
          <w:lang w:val="ru-RU"/>
        </w:rPr>
      </w:pPr>
      <w:r w:rsidRPr="0074351D">
        <w:rPr>
          <w:rFonts w:hAnsi="Times New Roman" w:cs="Times New Roman"/>
          <w:b/>
          <w:bCs/>
          <w:i/>
          <w:color w:val="000000"/>
          <w:sz w:val="24"/>
          <w:szCs w:val="24"/>
          <w:lang w:val="ru-RU"/>
        </w:rPr>
        <w:t>9</w:t>
      </w:r>
      <w:r w:rsidR="008D40A5" w:rsidRPr="0074351D">
        <w:rPr>
          <w:rFonts w:hAnsi="Times New Roman" w:cs="Times New Roman"/>
          <w:b/>
          <w:bCs/>
          <w:i/>
          <w:color w:val="000000"/>
          <w:sz w:val="24"/>
          <w:szCs w:val="24"/>
          <w:lang w:val="ru-RU"/>
        </w:rPr>
        <w:t>. Финансовый результат</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008D40A5" w:rsidRPr="0074351D">
        <w:rPr>
          <w:lang w:val="ru-RU"/>
        </w:rPr>
        <w:br/>
      </w:r>
      <w:r w:rsidR="008D40A5" w:rsidRPr="0074351D">
        <w:rPr>
          <w:rFonts w:hAnsi="Times New Roman" w:cs="Times New Roman"/>
          <w:b/>
          <w:color w:val="000000"/>
          <w:sz w:val="20"/>
          <w:szCs w:val="20"/>
          <w:lang w:val="ru-RU"/>
        </w:rPr>
        <w:t>Основание: пункт 25 СГС «Аренда», подпункт «а» пункта 55 СГС «Доходы».</w:t>
      </w:r>
    </w:p>
    <w:p w:rsidR="003C1453" w:rsidRPr="0074351D" w:rsidRDefault="00FB09C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.2. В случае заключения договора аренды на неопределенный срок</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w:t>
      </w:r>
      <w:r w:rsidR="008D40A5" w:rsidRPr="0074351D">
        <w:rPr>
          <w:rFonts w:hAnsi="Times New Roman" w:cs="Times New Roman"/>
          <w:color w:val="000000"/>
          <w:sz w:val="24"/>
          <w:szCs w:val="24"/>
        </w:rPr>
        <w:t> </w:t>
      </w:r>
      <w:r w:rsidR="008D40A5" w:rsidRPr="0074351D">
        <w:rPr>
          <w:rFonts w:hAnsi="Times New Roman" w:cs="Times New Roman"/>
          <w:color w:val="000000"/>
          <w:sz w:val="24"/>
          <w:szCs w:val="24"/>
          <w:lang w:val="ru-RU"/>
        </w:rPr>
        <w:t>и размер арендных платежей, указанный в договоре.</w:t>
      </w:r>
    </w:p>
    <w:p w:rsidR="003C1453" w:rsidRPr="0074351D" w:rsidRDefault="00FB09C5"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.3.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008D40A5" w:rsidRPr="0074351D">
        <w:rPr>
          <w:lang w:val="ru-RU"/>
        </w:rPr>
        <w:br/>
      </w:r>
      <w:r w:rsidR="008D40A5" w:rsidRPr="0074351D">
        <w:rPr>
          <w:rFonts w:hAnsi="Times New Roman" w:cs="Times New Roman"/>
          <w:b/>
          <w:color w:val="000000"/>
          <w:sz w:val="20"/>
          <w:szCs w:val="20"/>
          <w:lang w:val="ru-RU"/>
        </w:rPr>
        <w:t>Основание: пункт 301 Инструкции к Единому плану счетов № 157н, пункт 11 СГС «Долгосрочные договоры».</w:t>
      </w:r>
    </w:p>
    <w:p w:rsidR="00FB09C5" w:rsidRPr="0074351D" w:rsidRDefault="00C829F2" w:rsidP="0074351D">
      <w:pPr>
        <w:jc w:val="both"/>
        <w:rPr>
          <w:color w:val="000001"/>
          <w:lang w:val="ru-RU"/>
        </w:rPr>
      </w:pPr>
      <w:r w:rsidRPr="0074351D">
        <w:rPr>
          <w:color w:val="000001"/>
          <w:lang w:val="ru-RU"/>
        </w:rPr>
        <w:t>9</w:t>
      </w:r>
      <w:r w:rsidR="00FB09C5" w:rsidRPr="0074351D">
        <w:rPr>
          <w:color w:val="000001"/>
          <w:lang w:val="ru-RU"/>
        </w:rPr>
        <w:t xml:space="preserve">.4.Доходы, полученные в рамках основной деятельности, определять на основании оборотов по счету 2.205.31.000 «Расчеты по доходам от оказания платных работ, услуг"; </w:t>
      </w:r>
    </w:p>
    <w:p w:rsidR="00FB09C5" w:rsidRPr="0074351D" w:rsidRDefault="00FB09C5" w:rsidP="0074351D">
      <w:pPr>
        <w:pStyle w:val="FORMATTEXT"/>
        <w:ind w:firstLine="568"/>
        <w:jc w:val="both"/>
        <w:rPr>
          <w:color w:val="000001"/>
        </w:rPr>
      </w:pPr>
      <w:r w:rsidRPr="0074351D">
        <w:rPr>
          <w:color w:val="000001"/>
        </w:rPr>
        <w:lastRenderedPageBreak/>
        <w:t xml:space="preserve">Доходы от прочих услуг  определяются на основании оборотов по счету 2.205.55.000 «Расчеты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 ". </w:t>
      </w:r>
    </w:p>
    <w:p w:rsidR="00FB09C5" w:rsidRPr="0074351D" w:rsidRDefault="00FB09C5" w:rsidP="0074351D">
      <w:pPr>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xml:space="preserve">        </w:t>
      </w:r>
      <w:r w:rsidRPr="0074351D">
        <w:rPr>
          <w:rFonts w:ascii="Times New Roman" w:hAnsi="Times New Roman" w:cs="Times New Roman"/>
          <w:sz w:val="24"/>
          <w:szCs w:val="24"/>
        </w:rPr>
        <w:t> </w:t>
      </w:r>
      <w:r w:rsidRPr="0074351D">
        <w:rPr>
          <w:rFonts w:ascii="Times New Roman" w:hAnsi="Times New Roman" w:cs="Times New Roman"/>
          <w:color w:val="000001"/>
          <w:sz w:val="24"/>
          <w:szCs w:val="24"/>
          <w:lang w:val="ru-RU"/>
        </w:rPr>
        <w:t>Доходы от поступления субсидий на иные цели  определяются на основании оборотов по счету 2.205.52.000 «</w:t>
      </w:r>
      <w:r w:rsidRPr="0074351D">
        <w:rPr>
          <w:rFonts w:ascii="Times New Roman" w:hAnsi="Times New Roman" w:cs="Times New Roman"/>
          <w:color w:val="222222"/>
          <w:sz w:val="24"/>
          <w:szCs w:val="24"/>
          <w:shd w:val="clear" w:color="auto" w:fill="FFFFFF"/>
          <w:lang w:val="ru-RU"/>
        </w:rPr>
        <w:t>Расчеты по поступлениям</w:t>
      </w:r>
      <w:r w:rsidRPr="0074351D">
        <w:rPr>
          <w:rFonts w:ascii="Times New Roman" w:hAnsi="Times New Roman" w:cs="Times New Roman"/>
          <w:color w:val="222222"/>
          <w:sz w:val="24"/>
          <w:szCs w:val="24"/>
          <w:shd w:val="clear" w:color="auto" w:fill="FFFFFF"/>
        </w:rPr>
        <w:t> </w:t>
      </w:r>
      <w:r w:rsidRPr="0074351D">
        <w:rPr>
          <w:rFonts w:ascii="Times New Roman" w:hAnsi="Times New Roman" w:cs="Times New Roman"/>
          <w:bCs/>
          <w:color w:val="222222"/>
          <w:sz w:val="24"/>
          <w:szCs w:val="24"/>
          <w:lang w:val="ru-RU"/>
        </w:rPr>
        <w:t>текущего характера бюджетным и автономным учреждениям от сектора государственного управления»</w:t>
      </w:r>
    </w:p>
    <w:p w:rsidR="00FB09C5" w:rsidRPr="0074351D" w:rsidRDefault="00C829F2"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9</w:t>
      </w:r>
      <w:r w:rsidR="00FB09C5" w:rsidRPr="0074351D">
        <w:rPr>
          <w:rFonts w:ascii="Times New Roman" w:hAnsi="Times New Roman" w:cs="Times New Roman"/>
          <w:sz w:val="24"/>
          <w:szCs w:val="24"/>
          <w:lang w:val="ru-RU"/>
        </w:rPr>
        <w:t>.5.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FB09C5" w:rsidRPr="0074351D" w:rsidRDefault="00C829F2"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351D">
        <w:rPr>
          <w:rFonts w:ascii="Times New Roman" w:hAnsi="Times New Roman" w:cs="Times New Roman"/>
          <w:sz w:val="24"/>
          <w:szCs w:val="24"/>
          <w:lang w:val="ru-RU"/>
        </w:rPr>
        <w:t>9</w:t>
      </w:r>
      <w:r w:rsidR="00FB09C5" w:rsidRPr="0074351D">
        <w:rPr>
          <w:rFonts w:ascii="Times New Roman" w:hAnsi="Times New Roman" w:cs="Times New Roman"/>
          <w:sz w:val="24"/>
          <w:szCs w:val="24"/>
        </w:rPr>
        <w:t>.</w:t>
      </w:r>
      <w:r w:rsidR="00FB09C5" w:rsidRPr="0074351D">
        <w:rPr>
          <w:rFonts w:ascii="Times New Roman" w:hAnsi="Times New Roman" w:cs="Times New Roman"/>
          <w:sz w:val="24"/>
          <w:szCs w:val="24"/>
          <w:lang w:val="ru-RU"/>
        </w:rPr>
        <w:t>6</w:t>
      </w:r>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Доходы</w:t>
      </w:r>
      <w:proofErr w:type="spellEnd"/>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текущего</w:t>
      </w:r>
      <w:proofErr w:type="spellEnd"/>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года</w:t>
      </w:r>
      <w:proofErr w:type="spellEnd"/>
      <w:r w:rsidR="00FB09C5" w:rsidRPr="0074351D">
        <w:rPr>
          <w:rFonts w:ascii="Times New Roman" w:hAnsi="Times New Roman" w:cs="Times New Roman"/>
          <w:sz w:val="24"/>
          <w:szCs w:val="24"/>
        </w:rPr>
        <w:t xml:space="preserve"> </w:t>
      </w:r>
      <w:proofErr w:type="spellStart"/>
      <w:r w:rsidR="00FB09C5" w:rsidRPr="0074351D">
        <w:rPr>
          <w:rFonts w:ascii="Times New Roman" w:hAnsi="Times New Roman" w:cs="Times New Roman"/>
          <w:sz w:val="24"/>
          <w:szCs w:val="24"/>
        </w:rPr>
        <w:t>начисляются</w:t>
      </w:r>
      <w:proofErr w:type="spellEnd"/>
      <w:r w:rsidR="00FB09C5" w:rsidRPr="0074351D">
        <w:rPr>
          <w:rFonts w:ascii="Times New Roman" w:hAnsi="Times New Roman" w:cs="Times New Roman"/>
          <w:sz w:val="24"/>
          <w:szCs w:val="24"/>
        </w:rPr>
        <w:t>:</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оказания платных услуг, работ:</w:t>
      </w:r>
    </w:p>
    <w:p w:rsidR="00FB09C5" w:rsidRPr="0074351D" w:rsidRDefault="00FB09C5"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xml:space="preserve">- на дату подписания акта оказанных услуг, выполненных работ; </w:t>
      </w:r>
    </w:p>
    <w:p w:rsidR="00FB09C5" w:rsidRPr="0074351D" w:rsidRDefault="00FB09C5"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ежемесячно на основании табеля посещаемости.</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передачи в аренду помещений – ежеквартально в последний день месяца;</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сумм принудительного изъятия – на дату направления контрагенту требования об уплате пени, штрафа, неустойки;</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возмещения ущерба – на дату обнаружения ущерба денежным средствам на основании ведомости расхождений по результатам инвентаризации (ф.</w:t>
      </w:r>
      <w:r w:rsidRPr="0074351D">
        <w:rPr>
          <w:rFonts w:ascii="Times New Roman" w:hAnsi="Times New Roman" w:cs="Times New Roman"/>
          <w:sz w:val="24"/>
          <w:szCs w:val="24"/>
        </w:rPr>
        <w:t> </w:t>
      </w:r>
      <w:r w:rsidRPr="0074351D">
        <w:rPr>
          <w:rFonts w:ascii="Times New Roman" w:hAnsi="Times New Roman" w:cs="Times New Roman"/>
          <w:sz w:val="24"/>
          <w:szCs w:val="24"/>
          <w:lang w:val="ru-RU"/>
        </w:rPr>
        <w:t>0504092), на дату оценки ущерба – на основании акта комиссии;</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реализации имущества – на дату подписания акта приема-передачи имущества;</w:t>
      </w:r>
    </w:p>
    <w:p w:rsidR="00FB09C5" w:rsidRPr="0074351D" w:rsidRDefault="00FB09C5" w:rsidP="0074351D">
      <w:pPr>
        <w:pStyle w:val="a5"/>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p>
    <w:p w:rsidR="003C1453" w:rsidRPr="0074351D" w:rsidRDefault="00C829F2"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9.7</w:t>
      </w:r>
      <w:r w:rsidR="008D40A5" w:rsidRPr="0074351D">
        <w:rPr>
          <w:rFonts w:hAnsi="Times New Roman" w:cs="Times New Roman"/>
          <w:color w:val="000000"/>
          <w:sz w:val="24"/>
          <w:szCs w:val="24"/>
          <w:lang w:val="ru-RU"/>
        </w:rPr>
        <w:t>. В составе расходов будущих периодов на счете КБК Х.401.50.000 «Расходы будущих периодов» отражаются</w:t>
      </w:r>
      <w:r w:rsidRPr="0074351D">
        <w:rPr>
          <w:rFonts w:hAnsi="Times New Roman" w:cs="Times New Roman"/>
          <w:color w:val="000000"/>
          <w:sz w:val="24"/>
          <w:szCs w:val="24"/>
          <w:lang w:val="ru-RU"/>
        </w:rPr>
        <w:t xml:space="preserve">  </w:t>
      </w:r>
      <w:r w:rsidR="008D40A5" w:rsidRPr="0074351D">
        <w:rPr>
          <w:rFonts w:hAnsi="Times New Roman" w:cs="Times New Roman"/>
          <w:color w:val="000000"/>
          <w:sz w:val="24"/>
          <w:szCs w:val="24"/>
          <w:lang w:val="ru-RU"/>
        </w:rPr>
        <w:t xml:space="preserve">расходы на страхование </w:t>
      </w:r>
      <w:r w:rsidRPr="0074351D">
        <w:rPr>
          <w:rFonts w:hAnsi="Times New Roman" w:cs="Times New Roman"/>
          <w:color w:val="000000"/>
          <w:sz w:val="24"/>
          <w:szCs w:val="24"/>
          <w:lang w:val="ru-RU"/>
        </w:rPr>
        <w:t>автомобилей.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По договорам страхования период, к которому относятся расходы, равен сроку действия договора. </w:t>
      </w:r>
      <w:r w:rsidRPr="0074351D">
        <w:rPr>
          <w:rFonts w:hAnsi="Times New Roman" w:cs="Times New Roman"/>
          <w:b/>
          <w:color w:val="000000"/>
          <w:sz w:val="20"/>
          <w:szCs w:val="20"/>
          <w:lang w:val="ru-RU"/>
        </w:rPr>
        <w:t>Основание: пункты 302, 302.1 Инструкции к Единому плану счетов № 157н.</w:t>
      </w:r>
    </w:p>
    <w:p w:rsidR="003C1453" w:rsidRPr="0074351D" w:rsidRDefault="00C829F2" w:rsidP="0074351D">
      <w:pPr>
        <w:jc w:val="both"/>
        <w:rPr>
          <w:rFonts w:hAnsi="Times New Roman" w:cs="Times New Roman"/>
          <w:b/>
          <w:color w:val="000000"/>
          <w:sz w:val="20"/>
          <w:szCs w:val="20"/>
          <w:lang w:val="ru-RU"/>
        </w:rPr>
      </w:pPr>
      <w:r w:rsidRPr="0074351D">
        <w:rPr>
          <w:rFonts w:hAnsi="Times New Roman" w:cs="Times New Roman"/>
          <w:color w:val="000000"/>
          <w:sz w:val="24"/>
          <w:szCs w:val="24"/>
          <w:lang w:val="ru-RU"/>
        </w:rPr>
        <w:t>9</w:t>
      </w:r>
      <w:r w:rsidR="008D40A5" w:rsidRPr="0074351D">
        <w:rPr>
          <w:rFonts w:hAnsi="Times New Roman" w:cs="Times New Roman"/>
          <w:color w:val="000000"/>
          <w:sz w:val="24"/>
          <w:szCs w:val="24"/>
          <w:lang w:val="ru-RU"/>
        </w:rPr>
        <w:t>.</w:t>
      </w:r>
      <w:r w:rsidRPr="0074351D">
        <w:rPr>
          <w:rFonts w:hAnsi="Times New Roman" w:cs="Times New Roman"/>
          <w:color w:val="000000"/>
          <w:sz w:val="24"/>
          <w:szCs w:val="24"/>
          <w:lang w:val="ru-RU"/>
        </w:rPr>
        <w:t>8</w:t>
      </w:r>
      <w:r w:rsidR="008D40A5" w:rsidRPr="0074351D">
        <w:rPr>
          <w:rFonts w:hAnsi="Times New Roman" w:cs="Times New Roman"/>
          <w:color w:val="000000"/>
          <w:sz w:val="24"/>
          <w:szCs w:val="24"/>
          <w:lang w:val="ru-RU"/>
        </w:rPr>
        <w:t xml:space="preserve">. </w:t>
      </w:r>
      <w:r w:rsidRPr="0074351D">
        <w:rPr>
          <w:rFonts w:ascii="Times New Roman" w:hAnsi="Times New Roman" w:cs="Times New Roman"/>
          <w:lang w:val="ru-RU"/>
        </w:rPr>
        <w:t>В учреждении создаётся резерв на предстоящую оплату отпусков. Порядок расчета резерва приведен в Приложении 5 «Порядок расчёта резервов по отпускам».</w:t>
      </w:r>
      <w:r w:rsidRPr="0074351D">
        <w:rPr>
          <w:rFonts w:hAnsi="Times New Roman" w:cs="Times New Roman"/>
          <w:color w:val="000000"/>
          <w:sz w:val="24"/>
          <w:szCs w:val="24"/>
          <w:lang w:val="ru-RU"/>
        </w:rPr>
        <w:t xml:space="preserve">                                                                         </w:t>
      </w:r>
      <w:r w:rsidR="008D40A5" w:rsidRPr="0074351D">
        <w:rPr>
          <w:rFonts w:hAnsi="Times New Roman" w:cs="Times New Roman"/>
          <w:b/>
          <w:color w:val="000000"/>
          <w:sz w:val="20"/>
          <w:szCs w:val="20"/>
          <w:lang w:val="ru-RU"/>
        </w:rPr>
        <w:t>Основание: пункты 302, 302.1 Инструкции к Единому плану счетов № 157н, пункты 7, 21 СГС</w:t>
      </w:r>
      <w:r w:rsidR="008D40A5" w:rsidRPr="0074351D">
        <w:rPr>
          <w:rFonts w:hAnsi="Times New Roman" w:cs="Times New Roman"/>
          <w:b/>
          <w:color w:val="000000"/>
          <w:sz w:val="20"/>
          <w:szCs w:val="20"/>
        </w:rPr>
        <w:t> </w:t>
      </w:r>
      <w:r w:rsidR="008D40A5" w:rsidRPr="0074351D">
        <w:rPr>
          <w:rFonts w:hAnsi="Times New Roman" w:cs="Times New Roman"/>
          <w:b/>
          <w:color w:val="000000"/>
          <w:sz w:val="20"/>
          <w:szCs w:val="20"/>
          <w:lang w:val="ru-RU"/>
        </w:rPr>
        <w:t>«Резервы».</w:t>
      </w:r>
    </w:p>
    <w:p w:rsidR="00C829F2" w:rsidRPr="0074351D" w:rsidRDefault="00C829F2" w:rsidP="0074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lang w:val="ru-RU"/>
        </w:rPr>
      </w:pPr>
      <w:r w:rsidRPr="0074351D">
        <w:rPr>
          <w:rFonts w:hAnsi="Times New Roman" w:cs="Times New Roman"/>
          <w:b/>
          <w:i/>
          <w:color w:val="000000"/>
          <w:sz w:val="24"/>
          <w:szCs w:val="24"/>
          <w:lang w:val="ru-RU"/>
        </w:rPr>
        <w:t>9.9</w:t>
      </w:r>
      <w:r w:rsidRPr="0074351D">
        <w:rPr>
          <w:rFonts w:ascii="Times New Roman" w:hAnsi="Times New Roman" w:cs="Times New Roman"/>
          <w:b/>
          <w:i/>
          <w:iCs/>
          <w:lang w:val="ru-RU"/>
        </w:rPr>
        <w:t>. Санкционирование расходов</w:t>
      </w:r>
    </w:p>
    <w:p w:rsidR="00C829F2" w:rsidRPr="00E36391" w:rsidRDefault="00C829F2" w:rsidP="00E36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Принятие к учету обязательств (денежных обязательств) осуществляется в порядке, приведенном в Приложении</w:t>
      </w:r>
      <w:r w:rsidRPr="0074351D">
        <w:rPr>
          <w:rFonts w:ascii="Times New Roman" w:hAnsi="Times New Roman" w:cs="Times New Roman"/>
          <w:sz w:val="24"/>
          <w:szCs w:val="24"/>
        </w:rPr>
        <w:t> </w:t>
      </w:r>
      <w:r w:rsidRPr="0074351D">
        <w:rPr>
          <w:rFonts w:ascii="Times New Roman" w:hAnsi="Times New Roman" w:cs="Times New Roman"/>
          <w:sz w:val="24"/>
          <w:szCs w:val="24"/>
          <w:lang w:val="ru-RU"/>
        </w:rPr>
        <w:t>6 «Порядок принятия обязательств».</w:t>
      </w:r>
    </w:p>
    <w:p w:rsidR="003C1453" w:rsidRPr="0074351D" w:rsidRDefault="008D40A5" w:rsidP="0074351D">
      <w:pPr>
        <w:spacing w:line="600" w:lineRule="atLeast"/>
        <w:jc w:val="both"/>
        <w:rPr>
          <w:b/>
          <w:bCs/>
          <w:color w:val="252525"/>
          <w:spacing w:val="-2"/>
          <w:sz w:val="32"/>
          <w:szCs w:val="32"/>
          <w:lang w:val="ru-RU"/>
        </w:rPr>
      </w:pPr>
      <w:r w:rsidRPr="0074351D">
        <w:rPr>
          <w:b/>
          <w:bCs/>
          <w:color w:val="252525"/>
          <w:spacing w:val="-2"/>
          <w:sz w:val="32"/>
          <w:szCs w:val="32"/>
        </w:rPr>
        <w:t>V</w:t>
      </w:r>
      <w:r w:rsidRPr="0074351D">
        <w:rPr>
          <w:b/>
          <w:bCs/>
          <w:color w:val="252525"/>
          <w:spacing w:val="-2"/>
          <w:sz w:val="32"/>
          <w:szCs w:val="32"/>
          <w:lang w:val="ru-RU"/>
        </w:rPr>
        <w:t>.</w:t>
      </w:r>
      <w:r w:rsidRPr="0074351D">
        <w:rPr>
          <w:b/>
          <w:bCs/>
          <w:color w:val="252525"/>
          <w:spacing w:val="-2"/>
          <w:sz w:val="32"/>
          <w:szCs w:val="32"/>
        </w:rPr>
        <w:t> </w:t>
      </w:r>
      <w:r w:rsidRPr="0074351D">
        <w:rPr>
          <w:b/>
          <w:bCs/>
          <w:color w:val="252525"/>
          <w:spacing w:val="-2"/>
          <w:sz w:val="32"/>
          <w:szCs w:val="32"/>
          <w:lang w:val="ru-RU"/>
        </w:rPr>
        <w:t>События после отчетной даты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1. </w:t>
      </w:r>
      <w:proofErr w:type="gramStart"/>
      <w:r w:rsidRPr="0074351D">
        <w:rPr>
          <w:rFonts w:hAnsi="Times New Roman" w:cs="Times New Roman"/>
          <w:color w:val="000000"/>
          <w:sz w:val="24"/>
          <w:szCs w:val="24"/>
          <w:lang w:val="ru-RU"/>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квалифицирует </w:t>
      </w:r>
      <w:r w:rsidRPr="0074351D">
        <w:rPr>
          <w:rFonts w:hAnsi="Times New Roman" w:cs="Times New Roman"/>
          <w:color w:val="000000"/>
          <w:sz w:val="24"/>
          <w:szCs w:val="24"/>
          <w:lang w:val="ru-RU"/>
        </w:rPr>
        <w:lastRenderedPageBreak/>
        <w:t>событие как событие после отчетной даты главный бухгалтер централизованной бухгалтерии на основе своего профессионального суждения.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Событиями после отчетной даты признаются:</w:t>
      </w:r>
    </w:p>
    <w:p w:rsidR="003C1453" w:rsidRPr="0074351D" w:rsidRDefault="008D40A5" w:rsidP="0074351D">
      <w:pPr>
        <w:numPr>
          <w:ilvl w:val="0"/>
          <w:numId w:val="37"/>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события, которые подтверждают существовавшие на отчетную дату хозяйственные условия учреждения. Централизованная бухгалтерия применяет перечень таких событий, приведенный в пункте</w:t>
      </w:r>
      <w:proofErr w:type="gramStart"/>
      <w:r w:rsidRPr="0074351D">
        <w:rPr>
          <w:rFonts w:hAnsi="Times New Roman" w:cs="Times New Roman"/>
          <w:color w:val="000000"/>
          <w:sz w:val="24"/>
          <w:szCs w:val="24"/>
          <w:lang w:val="ru-RU"/>
        </w:rPr>
        <w:t>7</w:t>
      </w:r>
      <w:proofErr w:type="gramEnd"/>
      <w:r w:rsidRPr="0074351D">
        <w:rPr>
          <w:rFonts w:hAnsi="Times New Roman" w:cs="Times New Roman"/>
          <w:color w:val="000000"/>
          <w:sz w:val="24"/>
          <w:szCs w:val="24"/>
          <w:lang w:val="ru-RU"/>
        </w:rPr>
        <w:t xml:space="preserve"> СГС «События после отчетной даты»;</w:t>
      </w:r>
    </w:p>
    <w:p w:rsidR="003C1453" w:rsidRPr="0074351D" w:rsidRDefault="008D40A5" w:rsidP="0074351D">
      <w:pPr>
        <w:numPr>
          <w:ilvl w:val="0"/>
          <w:numId w:val="37"/>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события, которые указывают на условия хозяйственной деятельности, факты хозяйственной жизни или обстоятельства, возникшие после отчетной даты. Централизованная бухгалтерия применяет перечень таких событий, приведенный в пункте 7 СГС «События после отчетной даты».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Событие отражается в учете и отчетности в следующем порядке:</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lang w:val="ru-RU"/>
        </w:rPr>
        <w:t xml:space="preserve">3.1. Событие, которое подтверждает хозяйственные условия, существовавшие на отчетную дату, отражается в учете отчетного периода. </w:t>
      </w:r>
      <w:proofErr w:type="spellStart"/>
      <w:r w:rsidRPr="0074351D">
        <w:rPr>
          <w:rFonts w:hAnsi="Times New Roman" w:cs="Times New Roman"/>
          <w:color w:val="000000"/>
          <w:sz w:val="24"/>
          <w:szCs w:val="24"/>
        </w:rPr>
        <w:t>При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этом</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делается</w:t>
      </w:r>
      <w:proofErr w:type="spellEnd"/>
      <w:r w:rsidRPr="0074351D">
        <w:rPr>
          <w:rFonts w:hAnsi="Times New Roman" w:cs="Times New Roman"/>
          <w:color w:val="000000"/>
          <w:sz w:val="24"/>
          <w:szCs w:val="24"/>
        </w:rPr>
        <w:t>:</w:t>
      </w:r>
    </w:p>
    <w:p w:rsidR="003C1453" w:rsidRPr="0074351D" w:rsidRDefault="008D40A5" w:rsidP="0074351D">
      <w:pPr>
        <w:numPr>
          <w:ilvl w:val="0"/>
          <w:numId w:val="38"/>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дополнительная бухгалтерская запись, которая отражает это событие;</w:t>
      </w:r>
    </w:p>
    <w:p w:rsidR="003C1453" w:rsidRPr="0074351D" w:rsidRDefault="008D40A5" w:rsidP="0074351D">
      <w:pPr>
        <w:numPr>
          <w:ilvl w:val="0"/>
          <w:numId w:val="38"/>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либо запись способом «</w:t>
      </w:r>
      <w:proofErr w:type="gramStart"/>
      <w:r w:rsidRPr="0074351D">
        <w:rPr>
          <w:rFonts w:hAnsi="Times New Roman" w:cs="Times New Roman"/>
          <w:color w:val="000000"/>
          <w:sz w:val="24"/>
          <w:szCs w:val="24"/>
          <w:lang w:val="ru-RU"/>
        </w:rPr>
        <w:t>красное</w:t>
      </w:r>
      <w:proofErr w:type="gramEnd"/>
      <w:r w:rsidRPr="0074351D">
        <w:rPr>
          <w:rFonts w:hAnsi="Times New Roman" w:cs="Times New Roman"/>
          <w:color w:val="000000"/>
          <w:sz w:val="24"/>
          <w:szCs w:val="24"/>
          <w:lang w:val="ru-RU"/>
        </w:rPr>
        <w:t xml:space="preserve"> </w:t>
      </w:r>
      <w:proofErr w:type="spellStart"/>
      <w:r w:rsidRPr="0074351D">
        <w:rPr>
          <w:rFonts w:hAnsi="Times New Roman" w:cs="Times New Roman"/>
          <w:color w:val="000000"/>
          <w:sz w:val="24"/>
          <w:szCs w:val="24"/>
          <w:lang w:val="ru-RU"/>
        </w:rPr>
        <w:t>сторно</w:t>
      </w:r>
      <w:proofErr w:type="spellEnd"/>
      <w:r w:rsidRPr="0074351D">
        <w:rPr>
          <w:rFonts w:hAnsi="Times New Roman" w:cs="Times New Roman"/>
          <w:color w:val="000000"/>
          <w:sz w:val="24"/>
          <w:szCs w:val="24"/>
          <w:lang w:val="ru-RU"/>
        </w:rPr>
        <w:t>» и (или) дополнительная бухгалтерская запись на сумму, отраженную в бухгалтерском учете.</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разделе 5 текстовой части пояснительной записки учреждения раскрывается информация о Событии и его оценке в денежном выражении.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74351D">
        <w:rPr>
          <w:rFonts w:hAnsi="Times New Roman" w:cs="Times New Roman"/>
          <w:color w:val="000000"/>
          <w:sz w:val="24"/>
          <w:szCs w:val="24"/>
          <w:lang w:val="ru-RU"/>
        </w:rPr>
        <w:t>отчетным</w:t>
      </w:r>
      <w:proofErr w:type="gramEnd"/>
      <w:r w:rsidRPr="0074351D">
        <w:rPr>
          <w:rFonts w:hAnsi="Times New Roman" w:cs="Times New Roman"/>
          <w:color w:val="000000"/>
          <w:sz w:val="24"/>
          <w:szCs w:val="24"/>
          <w:lang w:val="ru-RU"/>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3C1453" w:rsidRPr="0074351D" w:rsidRDefault="008D40A5" w:rsidP="0074351D">
      <w:pPr>
        <w:spacing w:line="600" w:lineRule="atLeast"/>
        <w:jc w:val="both"/>
        <w:rPr>
          <w:b/>
          <w:bCs/>
          <w:color w:val="252525"/>
          <w:spacing w:val="-2"/>
          <w:sz w:val="32"/>
          <w:szCs w:val="32"/>
          <w:lang w:val="ru-RU"/>
        </w:rPr>
      </w:pPr>
      <w:r w:rsidRPr="0074351D">
        <w:rPr>
          <w:b/>
          <w:bCs/>
          <w:color w:val="252525"/>
          <w:spacing w:val="-2"/>
          <w:sz w:val="32"/>
          <w:szCs w:val="32"/>
        </w:rPr>
        <w:t>V</w:t>
      </w:r>
      <w:r w:rsidR="007E0A69" w:rsidRPr="0074351D">
        <w:rPr>
          <w:b/>
          <w:bCs/>
          <w:color w:val="252525"/>
          <w:spacing w:val="-2"/>
          <w:sz w:val="32"/>
          <w:szCs w:val="32"/>
        </w:rPr>
        <w:t>I</w:t>
      </w:r>
      <w:r w:rsidRPr="0074351D">
        <w:rPr>
          <w:b/>
          <w:bCs/>
          <w:color w:val="252525"/>
          <w:spacing w:val="-2"/>
          <w:sz w:val="32"/>
          <w:szCs w:val="32"/>
          <w:lang w:val="ru-RU"/>
        </w:rPr>
        <w:t>. Бухгалтерская (финансовая) отчетность</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Централизованная бухгалтерия формирует бухгалтерскую (бюджетную) отчетность учреждений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в</w:t>
      </w:r>
      <w:r w:rsidR="007E0A69" w:rsidRPr="0074351D">
        <w:rPr>
          <w:rFonts w:hAnsi="Times New Roman" w:cs="Times New Roman"/>
          <w:color w:val="000000"/>
          <w:sz w:val="24"/>
          <w:szCs w:val="24"/>
          <w:lang w:val="ru-RU"/>
        </w:rPr>
        <w:t xml:space="preserve"> программе </w:t>
      </w:r>
      <w:r w:rsidRPr="0074351D">
        <w:rPr>
          <w:rFonts w:hAnsi="Times New Roman" w:cs="Times New Roman"/>
          <w:color w:val="000000"/>
          <w:sz w:val="24"/>
          <w:szCs w:val="24"/>
          <w:lang w:val="ru-RU"/>
        </w:rPr>
        <w:t xml:space="preserve"> </w:t>
      </w:r>
      <w:r w:rsidR="007E0A69" w:rsidRPr="0074351D">
        <w:rPr>
          <w:rFonts w:hAnsi="Times New Roman" w:cs="Times New Roman"/>
          <w:color w:val="000000"/>
          <w:sz w:val="24"/>
          <w:szCs w:val="24"/>
          <w:lang w:val="ru-RU"/>
        </w:rPr>
        <w:t>«1-С Бухгалтерия».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В пояснениях к отчетности за отчетный период раскрывается:</w:t>
      </w:r>
    </w:p>
    <w:p w:rsidR="003C1453" w:rsidRPr="0074351D" w:rsidRDefault="008D40A5" w:rsidP="0074351D">
      <w:pPr>
        <w:numPr>
          <w:ilvl w:val="0"/>
          <w:numId w:val="39"/>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представленная учреждениями информация об условиях хозяйственной жизни, существующих на отчетную дату, если такая информация подлежит раскрытию в отчетности;</w:t>
      </w:r>
    </w:p>
    <w:p w:rsidR="003C1453" w:rsidRPr="0074351D" w:rsidRDefault="008D40A5" w:rsidP="0074351D">
      <w:pPr>
        <w:numPr>
          <w:ilvl w:val="0"/>
          <w:numId w:val="39"/>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информация о событиях после отчетной даты, свидетельствующая о возникших после отчетной даты условиях хозяйственной жизни учреждения. В частности, описывается само событие и дается оценка его последствий в денежном выражении. При невозможности произвести денежную оценку</w:t>
      </w:r>
      <w:r w:rsidRPr="0074351D">
        <w:rPr>
          <w:rFonts w:hAnsi="Times New Roman" w:cs="Times New Roman"/>
          <w:color w:val="000000"/>
          <w:sz w:val="24"/>
          <w:szCs w:val="24"/>
        </w:rPr>
        <w:t> </w:t>
      </w:r>
      <w:r w:rsidRPr="0074351D">
        <w:rPr>
          <w:rFonts w:hAnsi="Times New Roman" w:cs="Times New Roman"/>
          <w:color w:val="000000"/>
          <w:sz w:val="24"/>
          <w:szCs w:val="24"/>
          <w:lang w:val="ru-RU"/>
        </w:rPr>
        <w:t>на это указывается вместе с причинами, по которым сделать это невозможно.</w:t>
      </w:r>
    </w:p>
    <w:p w:rsidR="007E0A69" w:rsidRPr="0074351D" w:rsidRDefault="007E0A69" w:rsidP="0074351D">
      <w:pPr>
        <w:pStyle w:val="a5"/>
        <w:ind w:left="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 xml:space="preserve">3. Бухгалтерская отчетность составляется в порядке и в сроки, предусмотренные нормативными документами Министерства финансов РФ, органа, организующего исполнение соответствующего бюджета, главного распорядителя (распорядителя) средств бюджета. </w:t>
      </w:r>
    </w:p>
    <w:p w:rsidR="007E0A69" w:rsidRPr="0074351D" w:rsidRDefault="007E0A69" w:rsidP="0074351D">
      <w:pPr>
        <w:pStyle w:val="a5"/>
        <w:ind w:left="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lastRenderedPageBreak/>
        <w:t>4. Квартальная и годовая отчетность формируется на бумажных носителях и в электронном виде с применением программы ПАРУС-бухгалтерия, 1С-Предприятие  и представляется органу, организующему исполнение соответствующего бюджета, после утверждения руководителем учреждения в установленные сроки.</w:t>
      </w:r>
    </w:p>
    <w:p w:rsidR="003C1453" w:rsidRPr="0074351D" w:rsidRDefault="007E0A69" w:rsidP="0074351D">
      <w:pPr>
        <w:pStyle w:val="a5"/>
        <w:ind w:left="0"/>
        <w:jc w:val="both"/>
        <w:rPr>
          <w:rFonts w:ascii="Times New Roman" w:hAnsi="Times New Roman" w:cs="Times New Roman"/>
          <w:sz w:val="24"/>
          <w:szCs w:val="24"/>
          <w:lang w:val="ru-RU"/>
        </w:rPr>
      </w:pPr>
      <w:r w:rsidRPr="0074351D">
        <w:rPr>
          <w:rFonts w:ascii="Times New Roman" w:hAnsi="Times New Roman" w:cs="Times New Roman"/>
          <w:sz w:val="24"/>
          <w:szCs w:val="24"/>
          <w:lang w:val="ru-RU"/>
        </w:rPr>
        <w:t>5. Статистическая отчетность составляется ответственными лицами и представляется по формам и в сроки, установленные органами Федеральной службы государственной статистики (ответственное лицо за составление и своевременное представление унифицированных форм государственного статистического наблюдения).</w:t>
      </w:r>
    </w:p>
    <w:p w:rsidR="003C1453" w:rsidRPr="0074351D" w:rsidRDefault="008D40A5" w:rsidP="0074351D">
      <w:pPr>
        <w:spacing w:line="600" w:lineRule="atLeast"/>
        <w:jc w:val="both"/>
        <w:rPr>
          <w:b/>
          <w:bCs/>
          <w:color w:val="252525"/>
          <w:spacing w:val="-2"/>
          <w:sz w:val="32"/>
          <w:szCs w:val="32"/>
          <w:lang w:val="ru-RU"/>
        </w:rPr>
      </w:pPr>
      <w:r w:rsidRPr="0074351D">
        <w:rPr>
          <w:b/>
          <w:bCs/>
          <w:color w:val="252525"/>
          <w:spacing w:val="-2"/>
          <w:sz w:val="32"/>
          <w:szCs w:val="32"/>
        </w:rPr>
        <w:t>V</w:t>
      </w:r>
      <w:r w:rsidR="007E0A69" w:rsidRPr="0074351D">
        <w:rPr>
          <w:b/>
          <w:bCs/>
          <w:color w:val="252525"/>
          <w:spacing w:val="-2"/>
          <w:sz w:val="32"/>
          <w:szCs w:val="32"/>
        </w:rPr>
        <w:t>I</w:t>
      </w:r>
      <w:r w:rsidRPr="0074351D">
        <w:rPr>
          <w:b/>
          <w:bCs/>
          <w:color w:val="252525"/>
          <w:spacing w:val="-2"/>
          <w:sz w:val="32"/>
          <w:szCs w:val="32"/>
        </w:rPr>
        <w:t>I</w:t>
      </w:r>
      <w:r w:rsidRPr="0074351D">
        <w:rPr>
          <w:b/>
          <w:bCs/>
          <w:color w:val="252525"/>
          <w:spacing w:val="-2"/>
          <w:sz w:val="32"/>
          <w:szCs w:val="32"/>
          <w:lang w:val="ru-RU"/>
        </w:rPr>
        <w:t>. Порядок передачи документов бухгалтерского учета при смене руководителя или главного бухгалтера в обслуживаемых учреждениях</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3C1453" w:rsidRPr="0074351D" w:rsidRDefault="008D40A5" w:rsidP="0074351D">
      <w:pPr>
        <w:jc w:val="both"/>
        <w:rPr>
          <w:rFonts w:hAnsi="Times New Roman" w:cs="Times New Roman"/>
          <w:color w:val="000000"/>
          <w:sz w:val="24"/>
          <w:szCs w:val="24"/>
        </w:rPr>
      </w:pPr>
      <w:r w:rsidRPr="0074351D">
        <w:rPr>
          <w:rFonts w:hAnsi="Times New Roman" w:cs="Times New Roman"/>
          <w:color w:val="000000"/>
          <w:sz w:val="24"/>
          <w:szCs w:val="24"/>
        </w:rPr>
        <w:t xml:space="preserve">5. </w:t>
      </w:r>
      <w:proofErr w:type="spellStart"/>
      <w:r w:rsidRPr="0074351D">
        <w:rPr>
          <w:rFonts w:hAnsi="Times New Roman" w:cs="Times New Roman"/>
          <w:color w:val="000000"/>
          <w:sz w:val="24"/>
          <w:szCs w:val="24"/>
        </w:rPr>
        <w:t>Передаются</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следующие</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документы</w:t>
      </w:r>
      <w:proofErr w:type="spellEnd"/>
      <w:r w:rsidRPr="0074351D">
        <w:rPr>
          <w:rFonts w:hAnsi="Times New Roman" w:cs="Times New Roman"/>
          <w:color w:val="000000"/>
          <w:sz w:val="24"/>
          <w:szCs w:val="24"/>
        </w:rPr>
        <w:t>:</w:t>
      </w:r>
    </w:p>
    <w:p w:rsidR="003C1453" w:rsidRPr="0074351D" w:rsidRDefault="008D40A5"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учетная политика со всеми приложениями;</w:t>
      </w:r>
    </w:p>
    <w:p w:rsidR="003C1453" w:rsidRPr="0074351D" w:rsidRDefault="008D40A5"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годовые бухгалтерские</w:t>
      </w:r>
      <w:r w:rsidR="005E4BCF" w:rsidRPr="0074351D">
        <w:rPr>
          <w:rFonts w:hAnsi="Times New Roman" w:cs="Times New Roman"/>
          <w:color w:val="000000"/>
          <w:sz w:val="24"/>
          <w:szCs w:val="24"/>
          <w:lang w:val="ru-RU"/>
        </w:rPr>
        <w:t xml:space="preserve"> отчёты</w:t>
      </w:r>
      <w:r w:rsidRPr="0074351D">
        <w:rPr>
          <w:rFonts w:hAnsi="Times New Roman" w:cs="Times New Roman"/>
          <w:color w:val="000000"/>
          <w:sz w:val="24"/>
          <w:szCs w:val="24"/>
          <w:lang w:val="ru-RU"/>
        </w:rPr>
        <w:t>;</w:t>
      </w:r>
    </w:p>
    <w:p w:rsidR="003C1453" w:rsidRPr="0074351D" w:rsidRDefault="005E4BCF"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главные</w:t>
      </w:r>
      <w:r w:rsidR="008D40A5" w:rsidRPr="0074351D">
        <w:rPr>
          <w:rFonts w:hAnsi="Times New Roman" w:cs="Times New Roman"/>
          <w:color w:val="000000"/>
          <w:sz w:val="24"/>
          <w:szCs w:val="24"/>
          <w:lang w:val="ru-RU"/>
        </w:rPr>
        <w:t xml:space="preserve"> книги;</w:t>
      </w:r>
    </w:p>
    <w:p w:rsidR="003C1453" w:rsidRPr="0074351D" w:rsidRDefault="008D40A5" w:rsidP="0074351D">
      <w:pPr>
        <w:numPr>
          <w:ilvl w:val="0"/>
          <w:numId w:val="41"/>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3C1453" w:rsidRPr="0074351D" w:rsidRDefault="008D40A5" w:rsidP="0074351D">
      <w:pPr>
        <w:numPr>
          <w:ilvl w:val="0"/>
          <w:numId w:val="4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акты</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ревизий</w:t>
      </w:r>
      <w:proofErr w:type="spellEnd"/>
      <w:r w:rsidRPr="0074351D">
        <w:rPr>
          <w:rFonts w:hAnsi="Times New Roman" w:cs="Times New Roman"/>
          <w:color w:val="000000"/>
          <w:sz w:val="24"/>
          <w:szCs w:val="24"/>
        </w:rPr>
        <w:t xml:space="preserve"> и </w:t>
      </w:r>
      <w:proofErr w:type="spellStart"/>
      <w:r w:rsidRPr="0074351D">
        <w:rPr>
          <w:rFonts w:hAnsi="Times New Roman" w:cs="Times New Roman"/>
          <w:color w:val="000000"/>
          <w:sz w:val="24"/>
          <w:szCs w:val="24"/>
        </w:rPr>
        <w:t>проверок</w:t>
      </w:r>
      <w:proofErr w:type="spellEnd"/>
      <w:r w:rsidRPr="0074351D">
        <w:rPr>
          <w:rFonts w:hAnsi="Times New Roman" w:cs="Times New Roman"/>
          <w:color w:val="000000"/>
          <w:sz w:val="24"/>
          <w:szCs w:val="24"/>
        </w:rPr>
        <w:t>;</w:t>
      </w:r>
    </w:p>
    <w:p w:rsidR="003C1453" w:rsidRPr="0074351D" w:rsidRDefault="008D40A5" w:rsidP="0074351D">
      <w:pPr>
        <w:numPr>
          <w:ilvl w:val="0"/>
          <w:numId w:val="41"/>
        </w:numPr>
        <w:ind w:left="780" w:right="180"/>
        <w:contextualSpacing/>
        <w:jc w:val="both"/>
        <w:rPr>
          <w:rFonts w:hAnsi="Times New Roman" w:cs="Times New Roman"/>
          <w:color w:val="000000"/>
          <w:sz w:val="24"/>
          <w:szCs w:val="24"/>
        </w:rPr>
      </w:pPr>
      <w:proofErr w:type="spellStart"/>
      <w:r w:rsidRPr="0074351D">
        <w:rPr>
          <w:rFonts w:hAnsi="Times New Roman" w:cs="Times New Roman"/>
          <w:color w:val="000000"/>
          <w:sz w:val="24"/>
          <w:szCs w:val="24"/>
        </w:rPr>
        <w:t>бланки</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строгой</w:t>
      </w:r>
      <w:proofErr w:type="spellEnd"/>
      <w:r w:rsidRPr="0074351D">
        <w:rPr>
          <w:rFonts w:hAnsi="Times New Roman" w:cs="Times New Roman"/>
          <w:color w:val="000000"/>
          <w:sz w:val="24"/>
          <w:szCs w:val="24"/>
        </w:rPr>
        <w:t xml:space="preserve"> </w:t>
      </w:r>
      <w:proofErr w:type="spellStart"/>
      <w:r w:rsidRPr="0074351D">
        <w:rPr>
          <w:rFonts w:hAnsi="Times New Roman" w:cs="Times New Roman"/>
          <w:color w:val="000000"/>
          <w:sz w:val="24"/>
          <w:szCs w:val="24"/>
        </w:rPr>
        <w:t>отчетности</w:t>
      </w:r>
      <w:proofErr w:type="spellEnd"/>
      <w:r w:rsidRPr="0074351D">
        <w:rPr>
          <w:rFonts w:hAnsi="Times New Roman" w:cs="Times New Roman"/>
          <w:color w:val="000000"/>
          <w:sz w:val="24"/>
          <w:szCs w:val="24"/>
        </w:rPr>
        <w:t>;</w:t>
      </w:r>
    </w:p>
    <w:p w:rsidR="003C1453" w:rsidRPr="0074351D" w:rsidRDefault="008D40A5" w:rsidP="0074351D">
      <w:pPr>
        <w:numPr>
          <w:ilvl w:val="0"/>
          <w:numId w:val="41"/>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lastRenderedPageBreak/>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E716CE" w:rsidRPr="0074351D" w:rsidRDefault="00E716CE"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lang w:val="ru-RU"/>
        </w:rPr>
      </w:pPr>
      <w:r w:rsidRPr="0074351D">
        <w:rPr>
          <w:rFonts w:ascii="Times New Roman" w:hAnsi="Times New Roman" w:cs="Times New Roman"/>
          <w:b/>
          <w:sz w:val="28"/>
          <w:szCs w:val="28"/>
        </w:rPr>
        <w:t>VIII</w:t>
      </w:r>
      <w:r w:rsidRPr="0074351D">
        <w:rPr>
          <w:rFonts w:ascii="Times New Roman" w:hAnsi="Times New Roman" w:cs="Times New Roman"/>
          <w:b/>
          <w:sz w:val="28"/>
          <w:szCs w:val="28"/>
          <w:lang w:val="ru-RU"/>
        </w:rPr>
        <w:t>. Учетная политика в целях налогообложения</w:t>
      </w:r>
    </w:p>
    <w:p w:rsidR="00E716CE" w:rsidRPr="0074351D" w:rsidRDefault="00E716CE" w:rsidP="007435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E716CE" w:rsidRPr="0074351D" w:rsidRDefault="00E716CE" w:rsidP="0074351D">
      <w:pPr>
        <w:jc w:val="both"/>
        <w:rPr>
          <w:rFonts w:cstheme="minorHAnsi"/>
          <w:sz w:val="24"/>
          <w:szCs w:val="24"/>
          <w:lang w:val="ru-RU"/>
        </w:rPr>
      </w:pPr>
      <w:r w:rsidRPr="0074351D">
        <w:rPr>
          <w:rFonts w:cstheme="minorHAnsi"/>
          <w:sz w:val="24"/>
          <w:szCs w:val="24"/>
          <w:lang w:val="ru-RU"/>
        </w:rPr>
        <w:t>Налоговый учет представляет собой систему обобщения информации для определения налоговой базы по всем налогам, сборам и другим аналогичным обязательным платежам на основе данных первичных документов, сгруппированных в соответствии с порядком, предусмотренным Налоговым кодексом Российской Федерации.</w:t>
      </w:r>
    </w:p>
    <w:p w:rsidR="00E716CE" w:rsidRPr="0074351D" w:rsidRDefault="00E716CE" w:rsidP="0074351D">
      <w:pPr>
        <w:jc w:val="both"/>
        <w:rPr>
          <w:rFonts w:cstheme="minorHAnsi"/>
          <w:sz w:val="24"/>
          <w:szCs w:val="24"/>
          <w:lang w:val="ru-RU"/>
        </w:rPr>
      </w:pPr>
      <w:proofErr w:type="gramStart"/>
      <w:r w:rsidRPr="0074351D">
        <w:rPr>
          <w:rFonts w:cstheme="minorHAnsi"/>
          <w:sz w:val="24"/>
          <w:szCs w:val="24"/>
          <w:lang w:val="ru-RU"/>
        </w:rPr>
        <w:t>Учет расчетов по налогам, платежам и сборам, уплачиваемым в бюджет и внебюджетные фонды, ведется непрерывно нарастающим итогом раздельно по каждому налогу, платежу и сбору в разрезе бюджетов разного уровня и внебюджетных фондов (федеральный, бюджет субъекта РФ), а также в разрезе видов задолженности (недоимка по основной сумме налога, платежа и сбора, пеня, штраф).</w:t>
      </w:r>
      <w:proofErr w:type="gramEnd"/>
    </w:p>
    <w:p w:rsidR="00E716CE" w:rsidRPr="0074351D" w:rsidRDefault="00E716CE" w:rsidP="0074351D">
      <w:pPr>
        <w:jc w:val="both"/>
        <w:rPr>
          <w:rFonts w:cstheme="minorHAnsi"/>
          <w:sz w:val="24"/>
          <w:szCs w:val="24"/>
          <w:lang w:val="ru-RU"/>
        </w:rPr>
      </w:pPr>
      <w:r w:rsidRPr="0074351D">
        <w:rPr>
          <w:rFonts w:cstheme="minorHAnsi"/>
          <w:sz w:val="24"/>
          <w:szCs w:val="24"/>
          <w:lang w:val="ru-RU"/>
        </w:rPr>
        <w:t>Документы, обосновывающие расчеты по налогам, как по начислению, так и по уплате, формируются в соответствии с графиком документооборота.</w:t>
      </w:r>
    </w:p>
    <w:p w:rsidR="00E716CE" w:rsidRPr="0074351D" w:rsidRDefault="00E716CE" w:rsidP="0074351D">
      <w:pPr>
        <w:jc w:val="both"/>
        <w:rPr>
          <w:rFonts w:cstheme="minorHAnsi"/>
          <w:sz w:val="24"/>
          <w:szCs w:val="24"/>
          <w:lang w:val="ru-RU"/>
        </w:rPr>
      </w:pPr>
      <w:r w:rsidRPr="0074351D">
        <w:rPr>
          <w:rFonts w:cstheme="minorHAnsi"/>
          <w:color w:val="000000"/>
          <w:sz w:val="24"/>
          <w:szCs w:val="24"/>
        </w:rPr>
        <w:t> </w:t>
      </w:r>
      <w:r w:rsidRPr="0074351D">
        <w:rPr>
          <w:rFonts w:cstheme="minorHAnsi"/>
          <w:color w:val="000000"/>
          <w:sz w:val="24"/>
          <w:szCs w:val="24"/>
          <w:lang w:val="ru-RU"/>
        </w:rPr>
        <w:t>Ведение налогового учета возлагается на бухгалтерию, возглавляемую главным</w:t>
      </w:r>
      <w:r w:rsidRPr="0074351D">
        <w:rPr>
          <w:rFonts w:cstheme="minorHAnsi"/>
          <w:color w:val="000000"/>
          <w:sz w:val="24"/>
          <w:szCs w:val="24"/>
        </w:rPr>
        <w:t> </w:t>
      </w:r>
      <w:r w:rsidRPr="0074351D">
        <w:rPr>
          <w:rFonts w:cstheme="minorHAnsi"/>
          <w:sz w:val="24"/>
          <w:szCs w:val="24"/>
          <w:lang w:val="ru-RU"/>
        </w:rPr>
        <w:t xml:space="preserve"> бухгалтером.</w:t>
      </w:r>
      <w:r w:rsidRPr="0074351D">
        <w:rPr>
          <w:rFonts w:cstheme="minorHAnsi"/>
          <w:sz w:val="24"/>
          <w:szCs w:val="24"/>
        </w:rPr>
        <w:t> </w:t>
      </w:r>
    </w:p>
    <w:p w:rsidR="00E716CE" w:rsidRPr="0074351D" w:rsidRDefault="00E716CE" w:rsidP="0074351D">
      <w:pPr>
        <w:spacing w:after="120"/>
        <w:jc w:val="both"/>
        <w:rPr>
          <w:rFonts w:cstheme="minorHAnsi"/>
          <w:color w:val="000000"/>
          <w:sz w:val="24"/>
          <w:szCs w:val="24"/>
          <w:lang w:val="ru-RU"/>
        </w:rPr>
      </w:pPr>
      <w:r w:rsidRPr="0074351D">
        <w:rPr>
          <w:rFonts w:cstheme="minorHAnsi"/>
          <w:color w:val="000000"/>
          <w:sz w:val="24"/>
          <w:szCs w:val="24"/>
          <w:lang w:val="ru-RU"/>
        </w:rPr>
        <w:t>Налоговый учет ведется автоматизированным способом с применением программы</w:t>
      </w:r>
      <w:r w:rsidRPr="0074351D">
        <w:rPr>
          <w:rFonts w:cstheme="minorHAnsi"/>
          <w:color w:val="000000"/>
          <w:sz w:val="24"/>
          <w:szCs w:val="24"/>
        </w:rPr>
        <w:t> </w:t>
      </w:r>
      <w:r w:rsidRPr="0074351D">
        <w:rPr>
          <w:rFonts w:cstheme="minorHAnsi"/>
          <w:sz w:val="24"/>
          <w:szCs w:val="24"/>
          <w:lang w:val="ru-RU"/>
        </w:rPr>
        <w:br/>
        <w:t>«</w:t>
      </w:r>
      <w:r w:rsidRPr="0074351D">
        <w:rPr>
          <w:rFonts w:cstheme="minorHAnsi"/>
          <w:i/>
          <w:iCs/>
          <w:sz w:val="24"/>
          <w:szCs w:val="24"/>
          <w:lang w:val="ru-RU"/>
        </w:rPr>
        <w:t>Налогоплательщик</w:t>
      </w:r>
      <w:r w:rsidRPr="0074351D">
        <w:rPr>
          <w:rFonts w:cstheme="minorHAnsi"/>
          <w:sz w:val="24"/>
          <w:szCs w:val="24"/>
          <w:lang w:val="ru-RU"/>
        </w:rPr>
        <w:t>».</w:t>
      </w:r>
    </w:p>
    <w:p w:rsidR="00E716CE" w:rsidRPr="0074351D" w:rsidRDefault="00E716CE" w:rsidP="0074351D">
      <w:pPr>
        <w:spacing w:after="120"/>
        <w:jc w:val="both"/>
        <w:rPr>
          <w:rFonts w:cstheme="minorHAnsi"/>
          <w:color w:val="000000"/>
          <w:sz w:val="24"/>
          <w:szCs w:val="24"/>
          <w:lang w:val="ru-RU"/>
        </w:rPr>
      </w:pPr>
      <w:r w:rsidRPr="0074351D">
        <w:rPr>
          <w:rFonts w:cstheme="minorHAnsi"/>
          <w:color w:val="000000"/>
          <w:sz w:val="24"/>
          <w:szCs w:val="24"/>
          <w:lang w:val="ru-RU"/>
        </w:rPr>
        <w:t xml:space="preserve"> Учреждение применяет общую систему налогообложения.</w:t>
      </w:r>
    </w:p>
    <w:p w:rsidR="00E716CE" w:rsidRPr="0074351D" w:rsidRDefault="00E716CE" w:rsidP="0074351D">
      <w:pPr>
        <w:pStyle w:val="a6"/>
        <w:spacing w:before="0" w:beforeAutospacing="0" w:after="120" w:afterAutospacing="0"/>
        <w:ind w:left="360"/>
        <w:jc w:val="both"/>
        <w:rPr>
          <w:rFonts w:asciiTheme="minorHAnsi" w:hAnsiTheme="minorHAnsi" w:cstheme="minorHAnsi"/>
          <w:b/>
          <w:color w:val="000000"/>
          <w:sz w:val="24"/>
          <w:szCs w:val="24"/>
        </w:rPr>
      </w:pPr>
      <w:r w:rsidRPr="0074351D">
        <w:rPr>
          <w:rStyle w:val="sfwc"/>
          <w:rFonts w:asciiTheme="minorHAnsi" w:hAnsiTheme="minorHAnsi" w:cstheme="minorHAnsi"/>
          <w:b/>
          <w:bCs/>
          <w:color w:val="000000"/>
          <w:sz w:val="24"/>
          <w:szCs w:val="24"/>
        </w:rPr>
        <w:t>1. Т</w:t>
      </w:r>
      <w:r w:rsidRPr="0074351D">
        <w:rPr>
          <w:rFonts w:asciiTheme="minorHAnsi" w:hAnsiTheme="minorHAnsi" w:cstheme="minorHAnsi"/>
          <w:b/>
          <w:bCs/>
          <w:color w:val="000000"/>
          <w:sz w:val="24"/>
          <w:szCs w:val="24"/>
        </w:rPr>
        <w:t>ранспортный налог</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1.1.  Налогооблагаемая база формируется исходя из наличия всех транспортных средств, </w:t>
      </w:r>
      <w:r w:rsidRPr="0074351D">
        <w:rPr>
          <w:rFonts w:asciiTheme="minorHAnsi" w:hAnsiTheme="minorHAnsi" w:cstheme="minorHAnsi"/>
          <w:sz w:val="24"/>
          <w:szCs w:val="24"/>
        </w:rPr>
        <w:br/>
        <w:t>зарегистрированных за учреждениями.</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w:t>
      </w:r>
      <w:r w:rsidRPr="0074351D">
        <w:rPr>
          <w:rFonts w:asciiTheme="minorHAnsi" w:hAnsiTheme="minorHAnsi" w:cstheme="minorHAnsi"/>
          <w:b/>
        </w:rPr>
        <w:t>: </w:t>
      </w:r>
      <w:hyperlink r:id="rId5" w:anchor="/document/99/901765862/ZA00MIO2NV/" w:tooltip="Глава 28. ТРАНСПОРТНЫЙ НАЛОГ*" w:history="1">
        <w:r w:rsidRPr="0074351D">
          <w:rPr>
            <w:rStyle w:val="a7"/>
            <w:rFonts w:asciiTheme="minorHAnsi" w:eastAsiaTheme="majorEastAsia" w:hAnsiTheme="minorHAnsi" w:cstheme="minorHAnsi"/>
            <w:b/>
          </w:rPr>
          <w:t>глава 28</w:t>
        </w:r>
      </w:hyperlink>
      <w:r w:rsidRPr="0074351D">
        <w:rPr>
          <w:rFonts w:asciiTheme="minorHAnsi" w:hAnsiTheme="minorHAnsi" w:cstheme="minorHAnsi"/>
          <w:b/>
          <w:color w:val="000000"/>
        </w:rPr>
        <w:t> Налогового кодекса РФ, региональный Закон «О транспортном налоге».</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1.2. Для целей настоящего пункта в налогооблагаемую базу включаются базу транспортные </w:t>
      </w:r>
      <w:r w:rsidRPr="0074351D">
        <w:rPr>
          <w:rFonts w:asciiTheme="minorHAnsi" w:hAnsiTheme="minorHAnsi" w:cstheme="minorHAnsi"/>
          <w:sz w:val="24"/>
          <w:szCs w:val="24"/>
        </w:rPr>
        <w:t>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rsidR="00E716CE" w:rsidRPr="0074351D" w:rsidRDefault="00E716CE" w:rsidP="0074351D">
      <w:pPr>
        <w:pStyle w:val="a6"/>
        <w:spacing w:before="0" w:beforeAutospacing="0" w:after="120" w:afterAutospacing="0"/>
        <w:jc w:val="both"/>
        <w:rPr>
          <w:rFonts w:asciiTheme="minorHAnsi" w:hAnsiTheme="minorHAnsi" w:cstheme="minorHAnsi"/>
          <w:b/>
          <w:color w:val="000000"/>
          <w:sz w:val="24"/>
          <w:szCs w:val="24"/>
        </w:rPr>
      </w:pPr>
      <w:r w:rsidRPr="0074351D">
        <w:rPr>
          <w:rStyle w:val="sfwc"/>
          <w:rFonts w:asciiTheme="minorHAnsi" w:hAnsiTheme="minorHAnsi" w:cstheme="minorHAnsi"/>
          <w:b/>
          <w:bCs/>
          <w:color w:val="000000"/>
          <w:sz w:val="24"/>
          <w:szCs w:val="24"/>
        </w:rPr>
        <w:t>2. Н</w:t>
      </w:r>
      <w:r w:rsidRPr="0074351D">
        <w:rPr>
          <w:rFonts w:asciiTheme="minorHAnsi" w:hAnsiTheme="minorHAnsi" w:cstheme="minorHAnsi"/>
          <w:b/>
          <w:bCs/>
          <w:color w:val="000000"/>
          <w:sz w:val="24"/>
          <w:szCs w:val="24"/>
        </w:rPr>
        <w:t>алог на имущество организаций</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2.1. </w:t>
      </w:r>
      <w:r w:rsidRPr="0074351D">
        <w:rPr>
          <w:rStyle w:val="sfwc"/>
          <w:rFonts w:asciiTheme="minorHAnsi" w:hAnsiTheme="minorHAnsi" w:cstheme="minorHAnsi"/>
          <w:color w:val="000000"/>
          <w:sz w:val="24"/>
          <w:szCs w:val="24"/>
        </w:rPr>
        <w:t>У</w:t>
      </w:r>
      <w:r w:rsidRPr="0074351D">
        <w:rPr>
          <w:rFonts w:asciiTheme="minorHAnsi" w:hAnsiTheme="minorHAnsi" w:cstheme="minorHAnsi"/>
          <w:color w:val="000000"/>
          <w:sz w:val="24"/>
          <w:szCs w:val="24"/>
        </w:rPr>
        <w:t>чреждения являются плательщиками налога на имущество.</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Перечень объектов налогообложения определяется в соответствии со </w:t>
      </w:r>
      <w:hyperlink r:id="rId6" w:anchor="/document/99/901765862/ZA01U7U3A3/" w:tooltip="Статья 374. Объект налогообложения" w:history="1">
        <w:r w:rsidRPr="0074351D">
          <w:rPr>
            <w:rStyle w:val="a7"/>
            <w:rFonts w:asciiTheme="minorHAnsi" w:eastAsiaTheme="majorEastAsia" w:hAnsiTheme="minorHAnsi" w:cstheme="minorHAnsi"/>
            <w:sz w:val="24"/>
            <w:szCs w:val="24"/>
          </w:rPr>
          <w:t>статьей 374</w:t>
        </w:r>
      </w:hyperlink>
      <w:r w:rsidRPr="0074351D">
        <w:rPr>
          <w:rFonts w:asciiTheme="minorHAnsi" w:hAnsiTheme="minorHAnsi" w:cstheme="minorHAnsi"/>
          <w:color w:val="000000"/>
          <w:sz w:val="24"/>
          <w:szCs w:val="24"/>
        </w:rPr>
        <w:t> </w:t>
      </w:r>
      <w:r w:rsidRPr="0074351D">
        <w:rPr>
          <w:rFonts w:asciiTheme="minorHAnsi" w:hAnsiTheme="minorHAnsi" w:cstheme="minorHAnsi"/>
          <w:sz w:val="24"/>
          <w:szCs w:val="24"/>
        </w:rPr>
        <w:t>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Style w:val="sfwc"/>
          <w:rFonts w:asciiTheme="minorHAnsi" w:hAnsiTheme="minorHAnsi" w:cstheme="minorHAnsi"/>
          <w:color w:val="000000"/>
          <w:sz w:val="24"/>
          <w:szCs w:val="24"/>
        </w:rPr>
        <w:t>На</w:t>
      </w:r>
      <w:r w:rsidRPr="0074351D">
        <w:rPr>
          <w:rFonts w:asciiTheme="minorHAnsi" w:hAnsiTheme="minorHAnsi" w:cstheme="minorHAnsi"/>
          <w:color w:val="000000"/>
          <w:sz w:val="24"/>
          <w:szCs w:val="24"/>
        </w:rPr>
        <w:t> учреждения распространяются льготы в соответствии с законодательством региона.</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w:t>
      </w:r>
      <w:r w:rsidRPr="0074351D">
        <w:rPr>
          <w:rFonts w:asciiTheme="minorHAnsi" w:hAnsiTheme="minorHAnsi" w:cstheme="minorHAnsi"/>
          <w:b/>
        </w:rPr>
        <w:t> </w:t>
      </w:r>
      <w:hyperlink r:id="rId7" w:anchor="/document/99/901765862/ZA00LTG2LK/" w:tooltip="Глава 30. НАЛОГ НА ИМУЩЕСТВО ОРГАНИЗАЦИЙ" w:history="1">
        <w:r w:rsidRPr="0074351D">
          <w:rPr>
            <w:rStyle w:val="a7"/>
            <w:rFonts w:asciiTheme="minorHAnsi" w:eastAsiaTheme="majorEastAsia" w:hAnsiTheme="minorHAnsi" w:cstheme="minorHAnsi"/>
            <w:b/>
          </w:rPr>
          <w:t>глава 30</w:t>
        </w:r>
      </w:hyperlink>
      <w:r w:rsidRPr="0074351D">
        <w:rPr>
          <w:rFonts w:asciiTheme="minorHAnsi" w:hAnsiTheme="minorHAnsi" w:cstheme="minorHAnsi"/>
          <w:b/>
          <w:color w:val="000000"/>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lastRenderedPageBreak/>
        <w:t xml:space="preserve"> 2.2. Налоговая ставка применяется в соответствии с законодательством </w:t>
      </w:r>
      <w:r w:rsidRPr="0074351D">
        <w:rPr>
          <w:rStyle w:val="sfwc"/>
          <w:rFonts w:asciiTheme="minorHAnsi" w:hAnsiTheme="minorHAnsi" w:cstheme="minorHAnsi"/>
          <w:color w:val="000000"/>
          <w:sz w:val="24"/>
          <w:szCs w:val="24"/>
        </w:rPr>
        <w:t>р</w:t>
      </w:r>
      <w:r w:rsidRPr="0074351D">
        <w:rPr>
          <w:rFonts w:asciiTheme="minorHAnsi" w:hAnsiTheme="minorHAnsi" w:cstheme="minorHAnsi"/>
          <w:color w:val="000000"/>
          <w:sz w:val="24"/>
          <w:szCs w:val="24"/>
        </w:rPr>
        <w:t>егиона.</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 </w:t>
      </w:r>
      <w:hyperlink r:id="rId8" w:anchor="/document/99/901765862/ZA01RVM39T/" w:tooltip="Статья 372. Общие положения" w:history="1">
        <w:r w:rsidRPr="0074351D">
          <w:rPr>
            <w:rStyle w:val="a7"/>
            <w:rFonts w:asciiTheme="minorHAnsi" w:eastAsiaTheme="majorEastAsia" w:hAnsiTheme="minorHAnsi" w:cstheme="minorHAnsi"/>
            <w:b/>
          </w:rPr>
          <w:t>статья 372</w:t>
        </w:r>
      </w:hyperlink>
      <w:r w:rsidRPr="0074351D">
        <w:rPr>
          <w:rFonts w:asciiTheme="minorHAnsi" w:hAnsiTheme="minorHAnsi" w:cstheme="minorHAnsi"/>
          <w:b/>
          <w:color w:val="000000"/>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2.3. Налоги и авансовые платежи по налогу на имущество уплачиваются в региональный </w:t>
      </w:r>
      <w:r w:rsidRPr="0074351D">
        <w:rPr>
          <w:rFonts w:asciiTheme="minorHAnsi" w:hAnsiTheme="minorHAnsi" w:cstheme="minorHAnsi"/>
          <w:sz w:val="24"/>
          <w:szCs w:val="24"/>
        </w:rPr>
        <w:br/>
        <w:t>бюджет по местонахождению учреждения в порядке и сроки, предусмотренные </w:t>
      </w:r>
      <w:r w:rsidRPr="0074351D">
        <w:rPr>
          <w:rFonts w:asciiTheme="minorHAnsi" w:hAnsiTheme="minorHAnsi" w:cstheme="minorHAnsi"/>
          <w:sz w:val="24"/>
          <w:szCs w:val="24"/>
        </w:rPr>
        <w:br/>
      </w:r>
      <w:hyperlink r:id="rId9" w:anchor="/document/99/901765862/ZA01Q1439P/" w:tooltip="Статья 383. Порядок и сроки уплаты налога и авансовых платежей по налогу" w:history="1">
        <w:r w:rsidRPr="0074351D">
          <w:rPr>
            <w:rStyle w:val="a7"/>
            <w:rFonts w:asciiTheme="minorHAnsi" w:eastAsiaTheme="majorEastAsia" w:hAnsiTheme="minorHAnsi" w:cstheme="minorHAnsi"/>
            <w:sz w:val="24"/>
            <w:szCs w:val="24"/>
          </w:rPr>
          <w:t>статьей 383</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6"/>
        <w:numPr>
          <w:ilvl w:val="0"/>
          <w:numId w:val="46"/>
        </w:numPr>
        <w:spacing w:before="0" w:beforeAutospacing="0" w:after="120" w:afterAutospacing="0"/>
        <w:ind w:left="0" w:firstLine="0"/>
        <w:jc w:val="both"/>
        <w:rPr>
          <w:rFonts w:asciiTheme="minorHAnsi" w:hAnsiTheme="minorHAnsi" w:cstheme="minorHAnsi"/>
          <w:b/>
          <w:color w:val="000000"/>
          <w:sz w:val="24"/>
          <w:szCs w:val="24"/>
        </w:rPr>
      </w:pPr>
      <w:r w:rsidRPr="0074351D">
        <w:rPr>
          <w:rFonts w:asciiTheme="minorHAnsi" w:hAnsiTheme="minorHAnsi" w:cstheme="minorHAnsi"/>
          <w:b/>
          <w:bCs/>
          <w:color w:val="000000"/>
          <w:sz w:val="24"/>
          <w:szCs w:val="24"/>
        </w:rPr>
        <w:t>3. Земельный налог</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3.1. Налогооблагаемая база по земельному налогу формируется согласно статьям </w:t>
      </w:r>
      <w:hyperlink r:id="rId10" w:anchor="/document/99/901765862/ZA00MDA2NB/" w:tooltip="Статья 389. Объект налогообложения" w:history="1">
        <w:r w:rsidRPr="0074351D">
          <w:rPr>
            <w:rStyle w:val="a7"/>
            <w:rFonts w:asciiTheme="minorHAnsi" w:eastAsiaTheme="majorEastAsia" w:hAnsiTheme="minorHAnsi" w:cstheme="minorHAnsi"/>
            <w:sz w:val="24"/>
            <w:szCs w:val="24"/>
          </w:rPr>
          <w:t>389</w:t>
        </w:r>
      </w:hyperlink>
      <w:r w:rsidRPr="0074351D">
        <w:rPr>
          <w:rFonts w:asciiTheme="minorHAnsi" w:hAnsiTheme="minorHAnsi" w:cstheme="minorHAnsi"/>
          <w:sz w:val="24"/>
          <w:szCs w:val="24"/>
        </w:rPr>
        <w:t>, </w:t>
      </w:r>
      <w:hyperlink r:id="rId11" w:anchor="/document/99/901765862/ZA00M9O2N8/" w:tooltip="Статья 390. Налоговая база" w:history="1">
        <w:r w:rsidRPr="0074351D">
          <w:rPr>
            <w:rStyle w:val="a7"/>
            <w:rFonts w:asciiTheme="minorHAnsi" w:eastAsiaTheme="majorEastAsia" w:hAnsiTheme="minorHAnsi" w:cstheme="minorHAnsi"/>
            <w:sz w:val="24"/>
            <w:szCs w:val="24"/>
          </w:rPr>
          <w:t>390</w:t>
        </w:r>
      </w:hyperlink>
      <w:r w:rsidRPr="0074351D">
        <w:rPr>
          <w:rFonts w:asciiTheme="minorHAnsi" w:hAnsiTheme="minorHAnsi" w:cstheme="minorHAnsi"/>
          <w:sz w:val="24"/>
          <w:szCs w:val="24"/>
        </w:rPr>
        <w:t>, </w:t>
      </w:r>
      <w:r w:rsidRPr="0074351D">
        <w:rPr>
          <w:rFonts w:asciiTheme="minorHAnsi" w:hAnsiTheme="minorHAnsi" w:cstheme="minorHAnsi"/>
          <w:sz w:val="24"/>
          <w:szCs w:val="24"/>
        </w:rPr>
        <w:br/>
      </w:r>
      <w:hyperlink r:id="rId12" w:anchor="/document/99/901765862/ZA00MBE2NP/" w:tooltip="Статья 391. Порядок определения налоговой базы" w:history="1">
        <w:r w:rsidRPr="0074351D">
          <w:rPr>
            <w:rStyle w:val="a7"/>
            <w:rFonts w:asciiTheme="minorHAnsi" w:eastAsiaTheme="majorEastAsia" w:hAnsiTheme="minorHAnsi" w:cstheme="minorHAnsi"/>
            <w:sz w:val="24"/>
            <w:szCs w:val="24"/>
          </w:rPr>
          <w:t>391</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b/>
          <w:color w:val="000000"/>
        </w:rPr>
      </w:pPr>
      <w:r w:rsidRPr="0074351D">
        <w:rPr>
          <w:rFonts w:asciiTheme="minorHAnsi" w:hAnsiTheme="minorHAnsi" w:cstheme="minorHAnsi"/>
          <w:b/>
          <w:color w:val="000000"/>
        </w:rPr>
        <w:t>Основание: </w:t>
      </w:r>
      <w:hyperlink r:id="rId13" w:anchor="/document/99/901765862/XA00MD02NH/" w:tooltip="Глава 31. Земельный налог" w:history="1">
        <w:r w:rsidRPr="0074351D">
          <w:rPr>
            <w:rStyle w:val="a7"/>
            <w:rFonts w:asciiTheme="minorHAnsi" w:eastAsiaTheme="majorEastAsia" w:hAnsiTheme="minorHAnsi" w:cstheme="minorHAnsi"/>
            <w:b/>
          </w:rPr>
          <w:t>глава 31</w:t>
        </w:r>
      </w:hyperlink>
      <w:r w:rsidRPr="0074351D">
        <w:rPr>
          <w:rFonts w:asciiTheme="minorHAnsi" w:hAnsiTheme="minorHAnsi" w:cstheme="minorHAnsi"/>
          <w:b/>
          <w:color w:val="000000"/>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color w:val="000000"/>
          <w:sz w:val="24"/>
          <w:szCs w:val="24"/>
        </w:rPr>
      </w:pPr>
      <w:r w:rsidRPr="0074351D">
        <w:rPr>
          <w:rFonts w:asciiTheme="minorHAnsi" w:hAnsiTheme="minorHAnsi" w:cstheme="minorHAnsi"/>
          <w:color w:val="000000"/>
          <w:sz w:val="24"/>
          <w:szCs w:val="24"/>
        </w:rPr>
        <w:t>3.2. Налоговая ставка применяется в соответствии с местным законодательством согласно </w:t>
      </w:r>
      <w:r w:rsidRPr="0074351D">
        <w:rPr>
          <w:rFonts w:asciiTheme="minorHAnsi" w:hAnsiTheme="minorHAnsi" w:cstheme="minorHAnsi"/>
          <w:sz w:val="24"/>
          <w:szCs w:val="24"/>
        </w:rPr>
        <w:br/>
      </w:r>
      <w:hyperlink r:id="rId14" w:anchor="/document/99/901765862/ZA00M6K2M2/" w:tooltip="Статья 394. Налоговая ставка" w:history="1">
        <w:r w:rsidRPr="0074351D">
          <w:rPr>
            <w:rStyle w:val="a7"/>
            <w:rFonts w:asciiTheme="minorHAnsi" w:eastAsiaTheme="majorEastAsia" w:hAnsiTheme="minorHAnsi" w:cstheme="minorHAnsi"/>
            <w:sz w:val="24"/>
            <w:szCs w:val="24"/>
          </w:rPr>
          <w:t>статье 394</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6"/>
        <w:spacing w:before="0" w:beforeAutospacing="0" w:after="120" w:afterAutospacing="0"/>
        <w:jc w:val="both"/>
        <w:rPr>
          <w:rFonts w:asciiTheme="minorHAnsi" w:hAnsiTheme="minorHAnsi" w:cstheme="minorHAnsi"/>
          <w:sz w:val="24"/>
          <w:szCs w:val="24"/>
        </w:rPr>
      </w:pPr>
      <w:r w:rsidRPr="0074351D">
        <w:rPr>
          <w:rFonts w:asciiTheme="minorHAnsi" w:hAnsiTheme="minorHAnsi" w:cstheme="minorHAnsi"/>
          <w:color w:val="000000"/>
          <w:sz w:val="24"/>
          <w:szCs w:val="24"/>
        </w:rPr>
        <w:t>3.3. Налоги и авансовые платежи по земельному налогу уплачиваются в местный бюджет по </w:t>
      </w:r>
      <w:r w:rsidRPr="0074351D">
        <w:rPr>
          <w:rFonts w:asciiTheme="minorHAnsi" w:hAnsiTheme="minorHAnsi" w:cstheme="minorHAnsi"/>
          <w:sz w:val="24"/>
          <w:szCs w:val="24"/>
        </w:rPr>
        <w:br/>
        <w:t>местонахождению учреждения и его структурных подразделений в порядке и сроки, </w:t>
      </w:r>
      <w:r w:rsidRPr="0074351D">
        <w:rPr>
          <w:rFonts w:asciiTheme="minorHAnsi" w:hAnsiTheme="minorHAnsi" w:cstheme="minorHAnsi"/>
          <w:sz w:val="24"/>
          <w:szCs w:val="24"/>
        </w:rPr>
        <w:br/>
        <w:t>предусмотренные </w:t>
      </w:r>
      <w:hyperlink r:id="rId15" w:anchor="/document/99/901765862/ZA00MAI2MH/" w:tooltip="Статья 396. Порядок исчисления налога и авансовых платежей по налогу" w:history="1">
        <w:r w:rsidRPr="0074351D">
          <w:rPr>
            <w:rStyle w:val="a7"/>
            <w:rFonts w:asciiTheme="minorHAnsi" w:eastAsiaTheme="majorEastAsia" w:hAnsiTheme="minorHAnsi" w:cstheme="minorHAnsi"/>
            <w:sz w:val="24"/>
            <w:szCs w:val="24"/>
          </w:rPr>
          <w:t>статьей 396</w:t>
        </w:r>
      </w:hyperlink>
      <w:r w:rsidRPr="0074351D">
        <w:rPr>
          <w:rFonts w:asciiTheme="minorHAnsi" w:hAnsiTheme="minorHAnsi" w:cstheme="minorHAnsi"/>
          <w:sz w:val="24"/>
          <w:szCs w:val="24"/>
        </w:rPr>
        <w:t> Налогового кодекса РФ.</w:t>
      </w:r>
    </w:p>
    <w:p w:rsidR="00E716CE" w:rsidRPr="0074351D" w:rsidRDefault="00E716CE" w:rsidP="0074351D">
      <w:pPr>
        <w:pStyle w:val="a5"/>
        <w:ind w:left="0"/>
        <w:jc w:val="both"/>
        <w:rPr>
          <w:rFonts w:cstheme="minorHAnsi"/>
          <w:b/>
          <w:sz w:val="24"/>
          <w:szCs w:val="24"/>
          <w:lang w:val="ru-RU"/>
        </w:rPr>
      </w:pPr>
      <w:r w:rsidRPr="0074351D">
        <w:rPr>
          <w:rFonts w:cstheme="minorHAnsi"/>
          <w:b/>
          <w:sz w:val="24"/>
          <w:szCs w:val="24"/>
          <w:lang w:val="ru-RU"/>
        </w:rPr>
        <w:t>4. Налог на доходы физических лиц</w:t>
      </w:r>
    </w:p>
    <w:p w:rsidR="00E716CE" w:rsidRPr="0074351D" w:rsidRDefault="00E716CE" w:rsidP="0074351D">
      <w:pPr>
        <w:jc w:val="both"/>
        <w:rPr>
          <w:rFonts w:cstheme="minorHAnsi"/>
          <w:sz w:val="24"/>
          <w:szCs w:val="24"/>
          <w:lang w:val="ru-RU"/>
        </w:rPr>
      </w:pPr>
      <w:r w:rsidRPr="0074351D">
        <w:rPr>
          <w:rFonts w:cstheme="minorHAnsi"/>
          <w:sz w:val="24"/>
          <w:szCs w:val="24"/>
          <w:lang w:val="ru-RU"/>
        </w:rPr>
        <w:t>4.1. Налогоплательщиками   налога на   доходы   физических лиц  признаются  физические  лица, являющиеся  налоговыми    резидентами    Российской    Федерации,</w:t>
      </w:r>
      <w:r w:rsidRPr="0074351D">
        <w:rPr>
          <w:rFonts w:cstheme="minorHAnsi"/>
          <w:color w:val="222222"/>
          <w:sz w:val="24"/>
          <w:szCs w:val="24"/>
          <w:shd w:val="clear" w:color="auto" w:fill="FFFFFF"/>
          <w:lang w:val="ru-RU"/>
        </w:rPr>
        <w:t xml:space="preserve"> а  также  физические   лица, получающие   доходы   от   источников,   в Российской   Федерации, не являющиеся налоговыми резидентами  Российской  Федерации.</w:t>
      </w:r>
      <w:r w:rsidRPr="0074351D">
        <w:rPr>
          <w:rFonts w:cstheme="minorHAnsi"/>
          <w:color w:val="222222"/>
          <w:sz w:val="24"/>
          <w:szCs w:val="24"/>
          <w:lang w:val="ru-RU"/>
        </w:rPr>
        <w:br/>
      </w:r>
      <w:r w:rsidRPr="0074351D">
        <w:rPr>
          <w:rFonts w:cstheme="minorHAnsi"/>
          <w:sz w:val="24"/>
          <w:szCs w:val="24"/>
          <w:lang w:val="ru-RU"/>
        </w:rPr>
        <w:t>4.2. Налоговым периодом признается календарный год (статья 216 НК РФ).</w:t>
      </w:r>
    </w:p>
    <w:p w:rsidR="00E716CE" w:rsidRPr="0074351D" w:rsidRDefault="00E716CE" w:rsidP="0074351D">
      <w:pPr>
        <w:jc w:val="both"/>
        <w:rPr>
          <w:rFonts w:cstheme="minorHAnsi"/>
          <w:sz w:val="24"/>
          <w:szCs w:val="24"/>
          <w:lang w:val="ru-RU"/>
        </w:rPr>
      </w:pPr>
      <w:r w:rsidRPr="0074351D">
        <w:rPr>
          <w:rFonts w:cstheme="minorHAnsi"/>
          <w:sz w:val="24"/>
          <w:szCs w:val="24"/>
          <w:lang w:val="ru-RU"/>
        </w:rPr>
        <w:t xml:space="preserve">4.3. 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                                                                                                                      4.4. При определении размера налоговой базы в соответствии со статьей 218 НК РФ налогоплательщик имеет право на получение предусмотренных стандартных вычетов.            4.5. Налоговая ставка устанавливается в размере 13%, если иное не предусмотрено статьей 224НКРФ.                                                                                                                                           4.6. Сумма налога исчисляется как соответствующая налоговой ставке процентная доля налоговой базы. Сумма налога определяется в полных рублях.                                                                                              </w:t>
      </w:r>
    </w:p>
    <w:p w:rsidR="00E716CE" w:rsidRPr="0074351D" w:rsidRDefault="00E716CE" w:rsidP="0074351D">
      <w:pPr>
        <w:pStyle w:val="a5"/>
        <w:ind w:left="0"/>
        <w:jc w:val="both"/>
        <w:rPr>
          <w:rFonts w:cstheme="minorHAnsi"/>
          <w:b/>
          <w:sz w:val="24"/>
          <w:szCs w:val="24"/>
          <w:lang w:val="ru-RU"/>
        </w:rPr>
      </w:pPr>
      <w:r w:rsidRPr="0074351D">
        <w:rPr>
          <w:rFonts w:cstheme="minorHAnsi"/>
          <w:b/>
          <w:sz w:val="24"/>
          <w:szCs w:val="24"/>
          <w:lang w:val="ru-RU"/>
        </w:rPr>
        <w:t>5. Расчеты с Социальным Фондом России.</w:t>
      </w:r>
    </w:p>
    <w:p w:rsidR="00E716CE" w:rsidRPr="0074351D" w:rsidRDefault="00E716CE" w:rsidP="0074351D">
      <w:pPr>
        <w:jc w:val="both"/>
        <w:rPr>
          <w:rFonts w:cstheme="minorHAnsi"/>
          <w:sz w:val="24"/>
          <w:szCs w:val="24"/>
          <w:lang w:val="ru-RU"/>
        </w:rPr>
      </w:pPr>
      <w:r w:rsidRPr="0074351D">
        <w:rPr>
          <w:rFonts w:cstheme="minorHAnsi"/>
          <w:sz w:val="24"/>
          <w:szCs w:val="24"/>
          <w:lang w:val="ru-RU"/>
        </w:rPr>
        <w:t>База для исчисления страховых взносов в СФР  определяется как сумма выплат и иных вознаграждений, предусмотренных НК РФ (с изменениями и в редакции) начисленных плательщиками страховых взносов за расчётный период в пользу физических лиц.                                                                                                                                            Расчётным периодом по страховым взносам признаётся календарный год.</w:t>
      </w:r>
    </w:p>
    <w:p w:rsidR="00E716CE" w:rsidRPr="0074351D" w:rsidRDefault="00E716CE" w:rsidP="0074351D">
      <w:pPr>
        <w:jc w:val="both"/>
        <w:rPr>
          <w:rFonts w:cstheme="minorHAnsi"/>
          <w:sz w:val="24"/>
          <w:szCs w:val="24"/>
          <w:lang w:val="ru-RU"/>
        </w:rPr>
      </w:pPr>
      <w:r w:rsidRPr="0074351D">
        <w:rPr>
          <w:rFonts w:cstheme="minorHAnsi"/>
          <w:sz w:val="24"/>
          <w:szCs w:val="24"/>
          <w:lang w:val="ru-RU"/>
        </w:rPr>
        <w:t>Отчетными периодами по страховым взносам признаются первый квартал, полугодие, девять месяцев и год календарного года (НК РФ).</w:t>
      </w:r>
    </w:p>
    <w:p w:rsidR="00E716CE" w:rsidRPr="0074351D" w:rsidRDefault="00E716CE" w:rsidP="0074351D">
      <w:pPr>
        <w:pStyle w:val="a5"/>
        <w:ind w:left="0"/>
        <w:jc w:val="both"/>
        <w:rPr>
          <w:rFonts w:cstheme="minorHAnsi"/>
          <w:sz w:val="24"/>
          <w:szCs w:val="24"/>
          <w:lang w:val="ru-RU"/>
        </w:rPr>
      </w:pPr>
      <w:r w:rsidRPr="0074351D">
        <w:rPr>
          <w:rFonts w:cstheme="minorHAnsi"/>
          <w:sz w:val="24"/>
          <w:szCs w:val="24"/>
          <w:lang w:val="ru-RU"/>
        </w:rPr>
        <w:t>Учет сумм начисленных выплат и иных вознаграждений, а также сумм страховых взносов, относящихся к ним, ведется по каждому физическому лицу, в пользу которого осуществлялись выплаты.</w:t>
      </w:r>
    </w:p>
    <w:p w:rsidR="00E716CE" w:rsidRPr="0074351D" w:rsidRDefault="00E716CE" w:rsidP="0074351D">
      <w:pPr>
        <w:pStyle w:val="a5"/>
        <w:ind w:left="0"/>
        <w:jc w:val="both"/>
        <w:rPr>
          <w:rFonts w:cstheme="minorHAnsi"/>
          <w:sz w:val="24"/>
          <w:szCs w:val="24"/>
          <w:lang w:val="ru-RU"/>
        </w:rPr>
      </w:pPr>
    </w:p>
    <w:p w:rsidR="00E716CE" w:rsidRPr="0074351D" w:rsidRDefault="00E716CE" w:rsidP="0074351D">
      <w:pPr>
        <w:pStyle w:val="a5"/>
        <w:ind w:left="0"/>
        <w:jc w:val="both"/>
        <w:rPr>
          <w:rFonts w:cstheme="minorHAnsi"/>
          <w:sz w:val="24"/>
          <w:szCs w:val="24"/>
          <w:lang w:val="ru-RU"/>
        </w:rPr>
      </w:pPr>
      <w:r w:rsidRPr="0074351D">
        <w:rPr>
          <w:rFonts w:cstheme="minorHAnsi"/>
          <w:sz w:val="24"/>
          <w:szCs w:val="24"/>
          <w:lang w:val="ru-RU"/>
        </w:rPr>
        <w:t>Сведения об индивидуальном персонифицированном учете в системе государственного пенсионного страхования, предусмотренные законодательством Российской Федерации, представляются в СФР и/или  налоговую инспекцию.</w:t>
      </w:r>
    </w:p>
    <w:p w:rsidR="00E716CE" w:rsidRPr="0074351D" w:rsidRDefault="00E716CE" w:rsidP="0074351D">
      <w:pPr>
        <w:pStyle w:val="a5"/>
        <w:ind w:left="0"/>
        <w:jc w:val="both"/>
        <w:rPr>
          <w:rFonts w:cstheme="minorHAnsi"/>
          <w:sz w:val="24"/>
          <w:szCs w:val="24"/>
          <w:lang w:val="ru-RU"/>
        </w:rPr>
      </w:pPr>
    </w:p>
    <w:p w:rsidR="00E716CE" w:rsidRPr="0074351D" w:rsidRDefault="00E716CE" w:rsidP="0074351D">
      <w:pPr>
        <w:pStyle w:val="a5"/>
        <w:ind w:left="0"/>
        <w:jc w:val="both"/>
        <w:rPr>
          <w:rFonts w:cstheme="minorHAnsi"/>
          <w:sz w:val="24"/>
          <w:szCs w:val="24"/>
          <w:lang w:val="ru-RU"/>
        </w:rPr>
      </w:pPr>
    </w:p>
    <w:p w:rsidR="00E716CE" w:rsidRPr="0074351D" w:rsidRDefault="00E716CE" w:rsidP="0074351D">
      <w:pPr>
        <w:pStyle w:val="a5"/>
        <w:ind w:left="0"/>
        <w:jc w:val="both"/>
        <w:rPr>
          <w:rFonts w:cstheme="minorHAnsi"/>
          <w:b/>
          <w:sz w:val="24"/>
          <w:szCs w:val="24"/>
          <w:lang w:val="ru-RU"/>
        </w:rPr>
      </w:pPr>
      <w:r w:rsidRPr="0074351D">
        <w:rPr>
          <w:rFonts w:cstheme="minorHAnsi"/>
          <w:b/>
          <w:sz w:val="24"/>
          <w:szCs w:val="24"/>
          <w:lang w:val="ru-RU"/>
        </w:rPr>
        <w:t>6. Налоговая отчетность.</w:t>
      </w:r>
    </w:p>
    <w:p w:rsidR="00E716CE" w:rsidRPr="0074351D" w:rsidRDefault="00E716CE" w:rsidP="0074351D">
      <w:pPr>
        <w:pStyle w:val="a5"/>
        <w:ind w:left="0"/>
        <w:jc w:val="both"/>
        <w:rPr>
          <w:rFonts w:cstheme="minorHAnsi"/>
          <w:b/>
          <w:sz w:val="24"/>
          <w:szCs w:val="24"/>
          <w:lang w:val="ru-RU"/>
        </w:rPr>
      </w:pPr>
    </w:p>
    <w:p w:rsidR="00E716CE" w:rsidRPr="0074351D" w:rsidRDefault="00E716CE" w:rsidP="0074351D">
      <w:pPr>
        <w:pStyle w:val="a5"/>
        <w:ind w:left="0"/>
        <w:jc w:val="both"/>
        <w:rPr>
          <w:rFonts w:cstheme="minorHAnsi"/>
          <w:sz w:val="24"/>
          <w:szCs w:val="24"/>
          <w:lang w:val="ru-RU"/>
        </w:rPr>
      </w:pPr>
      <w:r w:rsidRPr="0074351D">
        <w:rPr>
          <w:rFonts w:cstheme="minorHAnsi"/>
          <w:sz w:val="24"/>
          <w:szCs w:val="24"/>
          <w:lang w:val="ru-RU"/>
        </w:rPr>
        <w:lastRenderedPageBreak/>
        <w:t>Учреждение независимо от наличия обязанностей по уплате налогов, авансовых платежей и страховых взносов в сроки, установленные НК, представляет в налоговые органы и СФР по месту своего нахождения соответствующие налоговые декларации и расчёты.</w:t>
      </w:r>
    </w:p>
    <w:p w:rsidR="00E716CE" w:rsidRPr="0074351D" w:rsidRDefault="00E716CE" w:rsidP="0074351D">
      <w:pPr>
        <w:pStyle w:val="a5"/>
        <w:ind w:left="0"/>
        <w:jc w:val="both"/>
        <w:rPr>
          <w:rFonts w:cstheme="minorHAnsi"/>
          <w:b/>
          <w:sz w:val="20"/>
          <w:szCs w:val="20"/>
          <w:lang w:val="ru-RU"/>
        </w:rPr>
      </w:pPr>
      <w:r w:rsidRPr="0074351D">
        <w:rPr>
          <w:rFonts w:cstheme="minorHAnsi"/>
          <w:b/>
          <w:sz w:val="20"/>
          <w:szCs w:val="20"/>
          <w:lang w:val="ru-RU"/>
        </w:rPr>
        <w:t xml:space="preserve">Основание: </w:t>
      </w:r>
      <w:hyperlink r:id="rId16" w:anchor="/document/99/901765862/ZAP270C3CM/" w:tooltip="7. Плательщики, указанные в подпункте 1 пункта 1 статьи 419 настоящего Кодекса, представляют расчет по страховым взносам не позднее 30-го числа месяца, следующего за расчетным (отчетным).." w:history="1">
        <w:r w:rsidRPr="0074351D">
          <w:rPr>
            <w:rStyle w:val="a7"/>
            <w:rFonts w:cstheme="minorHAnsi"/>
            <w:b/>
            <w:sz w:val="20"/>
            <w:szCs w:val="20"/>
            <w:lang w:val="ru-RU"/>
          </w:rPr>
          <w:t>Пункт 7</w:t>
        </w:r>
      </w:hyperlink>
      <w:r w:rsidRPr="0074351D">
        <w:rPr>
          <w:rFonts w:cstheme="minorHAnsi"/>
          <w:b/>
          <w:sz w:val="20"/>
          <w:szCs w:val="20"/>
        </w:rPr>
        <w:t> </w:t>
      </w:r>
      <w:r w:rsidRPr="0074351D">
        <w:rPr>
          <w:rFonts w:cstheme="minorHAnsi"/>
          <w:b/>
          <w:sz w:val="20"/>
          <w:szCs w:val="20"/>
          <w:lang w:val="ru-RU"/>
        </w:rPr>
        <w:t>статьи 431 Налогового кодекса</w:t>
      </w:r>
      <w:r w:rsidRPr="0074351D">
        <w:rPr>
          <w:rFonts w:cstheme="minorHAnsi"/>
          <w:b/>
          <w:sz w:val="20"/>
          <w:szCs w:val="20"/>
        </w:rPr>
        <w:t> </w:t>
      </w:r>
      <w:r w:rsidRPr="0074351D">
        <w:rPr>
          <w:rFonts w:cstheme="minorHAnsi"/>
          <w:b/>
          <w:sz w:val="20"/>
          <w:szCs w:val="20"/>
          <w:lang w:val="ru-RU"/>
        </w:rPr>
        <w:t>РФ.</w:t>
      </w:r>
    </w:p>
    <w:p w:rsidR="00E716CE" w:rsidRPr="0074351D" w:rsidRDefault="00E716CE" w:rsidP="0074351D">
      <w:pPr>
        <w:pStyle w:val="a5"/>
        <w:ind w:left="0"/>
        <w:jc w:val="both"/>
        <w:rPr>
          <w:rFonts w:cstheme="minorHAnsi"/>
          <w:b/>
          <w:sz w:val="20"/>
          <w:szCs w:val="20"/>
          <w:lang w:val="ru-RU"/>
        </w:rPr>
      </w:pPr>
      <w:r w:rsidRPr="0074351D">
        <w:rPr>
          <w:rFonts w:cstheme="minorHAnsi"/>
          <w:b/>
          <w:sz w:val="20"/>
          <w:szCs w:val="20"/>
          <w:lang w:val="ru-RU"/>
        </w:rPr>
        <w:t>Сроки отчетности и уплаты платежей представлены в таблице:</w:t>
      </w:r>
    </w:p>
    <w:tbl>
      <w:tblPr>
        <w:tblW w:w="4850" w:type="pct"/>
        <w:tblInd w:w="-134" w:type="dxa"/>
        <w:tblLayout w:type="fixed"/>
        <w:tblCellMar>
          <w:top w:w="75" w:type="dxa"/>
          <w:left w:w="150" w:type="dxa"/>
          <w:bottom w:w="75" w:type="dxa"/>
          <w:right w:w="150" w:type="dxa"/>
        </w:tblCellMar>
        <w:tblLook w:val="04A0"/>
      </w:tblPr>
      <w:tblGrid>
        <w:gridCol w:w="1460"/>
        <w:gridCol w:w="3360"/>
        <w:gridCol w:w="3507"/>
        <w:gridCol w:w="1727"/>
      </w:tblGrid>
      <w:tr w:rsidR="00E716CE" w:rsidRPr="0074351D" w:rsidTr="00E716CE">
        <w:trPr>
          <w:tblHeader/>
        </w:trPr>
        <w:tc>
          <w:tcPr>
            <w:tcW w:w="726"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Налог</w:t>
            </w:r>
            <w:proofErr w:type="spellEnd"/>
          </w:p>
        </w:tc>
        <w:tc>
          <w:tcPr>
            <w:tcW w:w="1671"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Срок</w:t>
            </w:r>
            <w:proofErr w:type="spellEnd"/>
            <w:r w:rsidRPr="0074351D">
              <w:rPr>
                <w:rFonts w:eastAsia="Times New Roman" w:cstheme="minorHAnsi"/>
                <w:b/>
                <w:bCs/>
              </w:rPr>
              <w:t xml:space="preserve"> </w:t>
            </w:r>
            <w:proofErr w:type="spellStart"/>
            <w:r w:rsidRPr="0074351D">
              <w:rPr>
                <w:rFonts w:eastAsia="Times New Roman" w:cstheme="minorHAnsi"/>
                <w:b/>
                <w:bCs/>
              </w:rPr>
              <w:t>отчетности</w:t>
            </w:r>
            <w:proofErr w:type="spellEnd"/>
          </w:p>
        </w:tc>
        <w:tc>
          <w:tcPr>
            <w:tcW w:w="1744"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Срок</w:t>
            </w:r>
            <w:proofErr w:type="spellEnd"/>
            <w:r w:rsidRPr="0074351D">
              <w:rPr>
                <w:rFonts w:eastAsia="Times New Roman" w:cstheme="minorHAnsi"/>
                <w:b/>
                <w:bCs/>
              </w:rPr>
              <w:t xml:space="preserve"> </w:t>
            </w:r>
            <w:proofErr w:type="spellStart"/>
            <w:r w:rsidRPr="0074351D">
              <w:rPr>
                <w:rFonts w:eastAsia="Times New Roman" w:cstheme="minorHAnsi"/>
                <w:b/>
                <w:bCs/>
              </w:rPr>
              <w:t>уплаты</w:t>
            </w:r>
            <w:proofErr w:type="spellEnd"/>
          </w:p>
        </w:tc>
        <w:tc>
          <w:tcPr>
            <w:tcW w:w="859" w:type="pct"/>
            <w:tcBorders>
              <w:bottom w:val="single" w:sz="6" w:space="0" w:color="000000"/>
            </w:tcBorders>
            <w:hideMark/>
          </w:tcPr>
          <w:p w:rsidR="00E716CE" w:rsidRPr="0074351D" w:rsidRDefault="00E716CE" w:rsidP="0074351D">
            <w:pPr>
              <w:jc w:val="both"/>
              <w:rPr>
                <w:rFonts w:eastAsia="Times New Roman" w:cstheme="minorHAnsi"/>
                <w:b/>
                <w:bCs/>
                <w:sz w:val="24"/>
                <w:szCs w:val="24"/>
              </w:rPr>
            </w:pPr>
            <w:proofErr w:type="spellStart"/>
            <w:r w:rsidRPr="0074351D">
              <w:rPr>
                <w:rFonts w:eastAsia="Times New Roman" w:cstheme="minorHAnsi"/>
                <w:b/>
                <w:bCs/>
              </w:rPr>
              <w:t>Основание</w:t>
            </w:r>
            <w:proofErr w:type="spellEnd"/>
          </w:p>
        </w:tc>
      </w:tr>
      <w:tr w:rsidR="00E716CE" w:rsidRPr="00E36391"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r w:rsidRPr="0074351D">
              <w:rPr>
                <w:rFonts w:eastAsia="Times New Roman" w:cstheme="minorHAnsi"/>
              </w:rPr>
              <w:t>НДФЛ</w:t>
            </w:r>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lang w:val="ru-RU"/>
              </w:rPr>
            </w:pPr>
            <w:r w:rsidRPr="0074351D">
              <w:rPr>
                <w:rFonts w:eastAsia="Times New Roman" w:cstheme="minorHAnsi"/>
                <w:lang w:val="ru-RU"/>
              </w:rPr>
              <w:t>Не позднее 25-го числа месяца, следующего за кварталом, полугодием, девятью месяцами. Годовой расчет — не позднее 25 февраля следующего года</w:t>
            </w:r>
            <w:r w:rsidRPr="0074351D">
              <w:rPr>
                <w:rFonts w:eastAsia="Times New Roman" w:cstheme="minorHAnsi"/>
              </w:rPr>
              <w:t> </w:t>
            </w:r>
          </w:p>
          <w:p w:rsidR="00E716CE" w:rsidRPr="0074351D" w:rsidRDefault="00E716CE" w:rsidP="0074351D">
            <w:pPr>
              <w:pStyle w:val="a6"/>
              <w:jc w:val="both"/>
              <w:rPr>
                <w:rFonts w:asciiTheme="minorHAnsi" w:eastAsiaTheme="minorEastAsia" w:hAnsiTheme="minorHAnsi" w:cstheme="minorHAnsi"/>
              </w:rPr>
            </w:pP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 xml:space="preserve">Не позднее 28-го числа текущего месяца – за период с </w:t>
            </w:r>
            <w:r w:rsidR="00B02088" w:rsidRPr="0074351D">
              <w:rPr>
                <w:rFonts w:asciiTheme="minorHAnsi" w:hAnsiTheme="minorHAnsi" w:cstheme="minorHAnsi"/>
              </w:rPr>
              <w:t>01</w:t>
            </w:r>
            <w:r w:rsidRPr="0074351D">
              <w:rPr>
                <w:rFonts w:asciiTheme="minorHAnsi" w:hAnsiTheme="minorHAnsi" w:cstheme="minorHAnsi"/>
              </w:rPr>
              <w:t xml:space="preserve">-го числа </w:t>
            </w:r>
            <w:r w:rsidR="00B02088" w:rsidRPr="0074351D">
              <w:rPr>
                <w:rFonts w:asciiTheme="minorHAnsi" w:hAnsiTheme="minorHAnsi" w:cstheme="minorHAnsi"/>
              </w:rPr>
              <w:t>по 22-е число текущего месяца, не позднее 05 числа следующего месяца – за период с 23-го по 31-е число.</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последнего рабочего дня календарного года – за период с 23 по 31 декабря</w:t>
            </w:r>
          </w:p>
        </w:tc>
        <w:tc>
          <w:tcPr>
            <w:tcW w:w="859" w:type="pct"/>
            <w:tcBorders>
              <w:top w:val="single" w:sz="6" w:space="0" w:color="000000"/>
              <w:bottom w:val="single" w:sz="6" w:space="0" w:color="000000"/>
            </w:tcBorders>
            <w:hideMark/>
          </w:tcPr>
          <w:p w:rsidR="00E716CE" w:rsidRPr="0074351D" w:rsidRDefault="004526D8" w:rsidP="0074351D">
            <w:pPr>
              <w:pStyle w:val="a6"/>
              <w:jc w:val="both"/>
              <w:rPr>
                <w:rFonts w:asciiTheme="minorHAnsi" w:eastAsiaTheme="minorEastAsia" w:hAnsiTheme="minorHAnsi" w:cstheme="minorHAnsi"/>
              </w:rPr>
            </w:pPr>
            <w:hyperlink r:id="rId17" w:anchor="/document/99/578319892/XA00RNA2OU/" w:tgtFrame="_self" w:tooltip="2. Налоговые агенты представляют в налоговый орган по месту учета по формам, форматам и в порядке, которые утверждены федеральным органом исполнительной власти, уполномоченным по..." w:history="1">
              <w:r w:rsidR="00E716CE" w:rsidRPr="0074351D">
                <w:rPr>
                  <w:rStyle w:val="a7"/>
                  <w:rFonts w:asciiTheme="minorHAnsi" w:hAnsiTheme="minorHAnsi" w:cstheme="minorHAnsi"/>
                </w:rPr>
                <w:t>п. 2 ст. 230 НК</w:t>
              </w:r>
            </w:hyperlink>
          </w:p>
          <w:p w:rsidR="00E716CE" w:rsidRPr="0074351D" w:rsidRDefault="004526D8" w:rsidP="0074351D">
            <w:pPr>
              <w:pStyle w:val="a6"/>
              <w:jc w:val="both"/>
              <w:rPr>
                <w:rFonts w:asciiTheme="minorHAnsi" w:eastAsiaTheme="minorEastAsia" w:hAnsiTheme="minorHAnsi" w:cstheme="minorHAnsi"/>
              </w:rPr>
            </w:pPr>
            <w:hyperlink r:id="rId18" w:anchor="/document/99/578319892/XA00MAU2NG/" w:tgtFrame="_self" w:tooltip="6. Налоговые агенты обязаны перечислять суммы исчисленного и удержанного налога за период с 23-го числа предыдущего месяца по 22-е число текущего месяца не позднее 28-го числа текущего месяца.&#10;Перечисление налоговыми агентами сумм налога, исчисленного и удержа" w:history="1">
              <w:r w:rsidR="00E716CE" w:rsidRPr="0074351D">
                <w:rPr>
                  <w:rStyle w:val="a7"/>
                  <w:rFonts w:asciiTheme="minorHAnsi" w:hAnsiTheme="minorHAnsi" w:cstheme="minorHAnsi"/>
                </w:rPr>
                <w:t>п. 6 ст. 226 НК</w:t>
              </w:r>
            </w:hyperlink>
            <w:r w:rsidR="00E716CE" w:rsidRPr="0074351D">
              <w:rPr>
                <w:rFonts w:asciiTheme="minorHAnsi" w:hAnsiTheme="minorHAnsi" w:cstheme="minorHAnsi"/>
              </w:rPr>
              <w:t> </w:t>
            </w:r>
          </w:p>
        </w:tc>
      </w:tr>
      <w:tr w:rsidR="00E716CE" w:rsidRPr="00E36391" w:rsidTr="00E716CE">
        <w:tc>
          <w:tcPr>
            <w:tcW w:w="726" w:type="pct"/>
            <w:vMerge w:val="restar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Страховые</w:t>
            </w:r>
            <w:proofErr w:type="spellEnd"/>
            <w:r w:rsidRPr="0074351D">
              <w:rPr>
                <w:rFonts w:eastAsia="Times New Roman" w:cstheme="minorHAnsi"/>
              </w:rPr>
              <w:t xml:space="preserve"> </w:t>
            </w:r>
            <w:proofErr w:type="spellStart"/>
            <w:r w:rsidRPr="0074351D">
              <w:rPr>
                <w:rFonts w:eastAsia="Times New Roman" w:cstheme="minorHAnsi"/>
              </w:rPr>
              <w:t>взносы</w:t>
            </w:r>
            <w:proofErr w:type="spellEnd"/>
            <w:r w:rsidRPr="0074351D">
              <w:rPr>
                <w:rFonts w:eastAsia="Times New Roman" w:cstheme="minorHAnsi"/>
              </w:rPr>
              <w:t xml:space="preserve"> в ИФНС</w:t>
            </w:r>
          </w:p>
        </w:tc>
        <w:tc>
          <w:tcPr>
            <w:tcW w:w="1671" w:type="pct"/>
            <w:tcBorders>
              <w:top w:val="single" w:sz="6" w:space="0" w:color="000000"/>
            </w:tcBorders>
            <w:tcMar>
              <w:top w:w="90" w:type="dxa"/>
              <w:left w:w="90" w:type="dxa"/>
              <w:bottom w:w="90" w:type="dxa"/>
              <w:right w:w="90" w:type="dxa"/>
            </w:tcMar>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 xml:space="preserve">Не позднее 25-го числа месяца, следующего за </w:t>
            </w:r>
            <w:proofErr w:type="spellStart"/>
            <w:proofErr w:type="gramStart"/>
            <w:r w:rsidRPr="0074351D">
              <w:rPr>
                <w:rFonts w:asciiTheme="minorHAnsi" w:hAnsiTheme="minorHAnsi" w:cstheme="minorHAnsi"/>
              </w:rPr>
              <w:t>за</w:t>
            </w:r>
            <w:proofErr w:type="spellEnd"/>
            <w:proofErr w:type="gramEnd"/>
            <w:r w:rsidRPr="0074351D">
              <w:rPr>
                <w:rFonts w:asciiTheme="minorHAnsi" w:hAnsiTheme="minorHAnsi" w:cstheme="minorHAnsi"/>
              </w:rPr>
              <w:t xml:space="preserve"> кварталом, полугодием, девятью месяцами и годом, –РСВ.</w:t>
            </w:r>
          </w:p>
        </w:tc>
        <w:tc>
          <w:tcPr>
            <w:tcW w:w="1744" w:type="pct"/>
            <w:tcBorders>
              <w:top w:val="single" w:sz="6" w:space="0" w:color="000000"/>
            </w:tcBorders>
            <w:tcMar>
              <w:top w:w="90" w:type="dxa"/>
              <w:left w:w="90" w:type="dxa"/>
              <w:bottom w:w="90" w:type="dxa"/>
              <w:right w:w="90" w:type="dxa"/>
            </w:tcMar>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истекшим календарным месяцем</w:t>
            </w:r>
          </w:p>
        </w:tc>
        <w:tc>
          <w:tcPr>
            <w:tcW w:w="859" w:type="pct"/>
            <w:vMerge w:val="restart"/>
            <w:tcBorders>
              <w:top w:val="single" w:sz="6" w:space="0" w:color="000000"/>
            </w:tcBorders>
            <w:tcMar>
              <w:top w:w="90" w:type="dxa"/>
              <w:left w:w="90" w:type="dxa"/>
              <w:bottom w:w="90" w:type="dxa"/>
              <w:right w:w="90" w:type="dxa"/>
            </w:tcMar>
            <w:hideMark/>
          </w:tcPr>
          <w:p w:rsidR="00E716CE" w:rsidRPr="0074351D" w:rsidRDefault="004526D8" w:rsidP="0074351D">
            <w:pPr>
              <w:pStyle w:val="a6"/>
              <w:jc w:val="both"/>
              <w:rPr>
                <w:rFonts w:asciiTheme="minorHAnsi" w:eastAsiaTheme="minorEastAsia" w:hAnsiTheme="minorHAnsi" w:cstheme="minorHAnsi"/>
              </w:rPr>
            </w:pPr>
            <w:hyperlink r:id="rId19" w:anchor="/document/99/901765862/XA00RP02OT/" w:tgtFrame="_self" w:tooltip="7.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w:history="1">
              <w:r w:rsidR="00E716CE" w:rsidRPr="0074351D">
                <w:rPr>
                  <w:rStyle w:val="a7"/>
                  <w:rFonts w:asciiTheme="minorHAnsi" w:hAnsiTheme="minorHAnsi" w:cstheme="minorHAnsi"/>
                </w:rPr>
                <w:t>п. 7 ст. 431 НК</w:t>
              </w:r>
            </w:hyperlink>
          </w:p>
          <w:p w:rsidR="00E716CE" w:rsidRPr="0074351D" w:rsidRDefault="004526D8" w:rsidP="0074351D">
            <w:pPr>
              <w:pStyle w:val="a6"/>
              <w:jc w:val="both"/>
              <w:rPr>
                <w:rFonts w:asciiTheme="minorHAnsi" w:eastAsiaTheme="minorEastAsia" w:hAnsiTheme="minorHAnsi" w:cstheme="minorHAnsi"/>
              </w:rPr>
            </w:pPr>
            <w:hyperlink r:id="rId20" w:anchor="/document/99/901765862/XA00M6E2MP/" w:tgtFrame="_self" w:tooltip="3. Сумма страховых взносов, исчисленная для уплаты за календарный месяц, подлежит уплате в срок не позднее 28-го числа следующего календарного месяца." w:history="1">
              <w:r w:rsidR="00E716CE" w:rsidRPr="0074351D">
                <w:rPr>
                  <w:rStyle w:val="a7"/>
                  <w:rFonts w:asciiTheme="minorHAnsi" w:hAnsiTheme="minorHAnsi" w:cstheme="minorHAnsi"/>
                </w:rPr>
                <w:t>п. 3 ст. 431 НК</w:t>
              </w:r>
            </w:hyperlink>
          </w:p>
        </w:tc>
      </w:tr>
      <w:tr w:rsidR="00E716CE" w:rsidRPr="00E36391" w:rsidTr="00E716CE">
        <w:tc>
          <w:tcPr>
            <w:tcW w:w="726" w:type="pct"/>
            <w:vMerge/>
            <w:tcBorders>
              <w:top w:val="single" w:sz="6" w:space="0" w:color="000000"/>
              <w:bottom w:val="single" w:sz="6" w:space="0" w:color="000000"/>
            </w:tcBorders>
            <w:vAlign w:val="center"/>
            <w:hideMark/>
          </w:tcPr>
          <w:p w:rsidR="00E716CE" w:rsidRPr="0074351D" w:rsidRDefault="00E716CE" w:rsidP="0074351D">
            <w:pPr>
              <w:jc w:val="both"/>
              <w:rPr>
                <w:rFonts w:eastAsia="Times New Roman" w:cstheme="minorHAnsi"/>
                <w:sz w:val="24"/>
                <w:szCs w:val="24"/>
                <w:lang w:val="ru-RU"/>
              </w:rPr>
            </w:pPr>
          </w:p>
        </w:tc>
        <w:tc>
          <w:tcPr>
            <w:tcW w:w="1671" w:type="pct"/>
            <w:tcBorders>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 xml:space="preserve">Не позднее 25-го числа каждого месяца, следующего за </w:t>
            </w:r>
            <w:proofErr w:type="gramStart"/>
            <w:r w:rsidRPr="0074351D">
              <w:rPr>
                <w:rFonts w:asciiTheme="minorHAnsi" w:hAnsiTheme="minorHAnsi" w:cstheme="minorHAnsi"/>
              </w:rPr>
              <w:t>истекшим</w:t>
            </w:r>
            <w:proofErr w:type="gramEnd"/>
            <w:r w:rsidRPr="0074351D">
              <w:rPr>
                <w:rFonts w:asciiTheme="minorHAnsi" w:hAnsiTheme="minorHAnsi" w:cstheme="minorHAnsi"/>
              </w:rPr>
              <w:t xml:space="preserve">, – сведения о персональных данных </w:t>
            </w:r>
            <w:proofErr w:type="spellStart"/>
            <w:r w:rsidRPr="0074351D">
              <w:rPr>
                <w:rFonts w:asciiTheme="minorHAnsi" w:hAnsiTheme="minorHAnsi" w:cstheme="minorHAnsi"/>
              </w:rPr>
              <w:t>физлиц</w:t>
            </w:r>
            <w:proofErr w:type="spellEnd"/>
            <w:r w:rsidRPr="0074351D">
              <w:rPr>
                <w:rFonts w:asciiTheme="minorHAnsi" w:hAnsiTheme="minorHAnsi" w:cstheme="minorHAnsi"/>
              </w:rPr>
              <w:t xml:space="preserve"> и суммах выплат</w:t>
            </w:r>
          </w:p>
        </w:tc>
        <w:tc>
          <w:tcPr>
            <w:tcW w:w="1744" w:type="pct"/>
            <w:tcBorders>
              <w:bottom w:val="single" w:sz="6" w:space="0" w:color="000000"/>
            </w:tcBorders>
            <w:hideMark/>
          </w:tcPr>
          <w:p w:rsidR="00E716CE" w:rsidRPr="0074351D" w:rsidRDefault="00E716CE" w:rsidP="0074351D">
            <w:pPr>
              <w:jc w:val="both"/>
              <w:rPr>
                <w:rFonts w:eastAsia="Times New Roman" w:cstheme="minorHAnsi"/>
                <w:sz w:val="24"/>
                <w:szCs w:val="24"/>
                <w:lang w:val="ru-RU"/>
              </w:rPr>
            </w:pPr>
            <w:r w:rsidRPr="0074351D">
              <w:rPr>
                <w:rFonts w:eastAsia="Times New Roman" w:cstheme="minorHAnsi"/>
              </w:rPr>
              <w:t> </w:t>
            </w:r>
          </w:p>
        </w:tc>
        <w:tc>
          <w:tcPr>
            <w:tcW w:w="859" w:type="pct"/>
            <w:vMerge/>
            <w:tcBorders>
              <w:top w:val="single" w:sz="6" w:space="0" w:color="000000"/>
            </w:tcBorders>
            <w:vAlign w:val="center"/>
            <w:hideMark/>
          </w:tcPr>
          <w:p w:rsidR="00E716CE" w:rsidRPr="0074351D" w:rsidRDefault="00E716CE" w:rsidP="0074351D">
            <w:pPr>
              <w:jc w:val="both"/>
              <w:rPr>
                <w:rFonts w:eastAsiaTheme="minorEastAsia" w:cstheme="minorHAnsi"/>
                <w:sz w:val="24"/>
                <w:szCs w:val="24"/>
                <w:lang w:val="ru-RU"/>
              </w:rPr>
            </w:pPr>
          </w:p>
        </w:tc>
      </w:tr>
      <w:tr w:rsidR="00E716CE" w:rsidRPr="00E36391" w:rsidTr="00E716CE">
        <w:tc>
          <w:tcPr>
            <w:tcW w:w="726"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Взносы на травматизм в СФР</w:t>
            </w:r>
          </w:p>
        </w:tc>
        <w:tc>
          <w:tcPr>
            <w:tcW w:w="1671" w:type="pct"/>
            <w:tcBorders>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25-го числа месяца, следующего за отчетным периодом</w:t>
            </w:r>
            <w:r w:rsidRPr="0074351D">
              <w:rPr>
                <w:rFonts w:asciiTheme="minorHAnsi" w:hAnsiTheme="minorHAnsi" w:cstheme="minorHAnsi"/>
              </w:rPr>
              <w:br/>
              <w:t>(I квартал, полугодие, девять месяцев и год)</w:t>
            </w:r>
          </w:p>
        </w:tc>
        <w:tc>
          <w:tcPr>
            <w:tcW w:w="1744" w:type="pct"/>
            <w:tcBorders>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15-го числа следующего месяца</w:t>
            </w:r>
          </w:p>
        </w:tc>
        <w:tc>
          <w:tcPr>
            <w:tcW w:w="859" w:type="pct"/>
            <w:tcBorders>
              <w:top w:val="single" w:sz="6" w:space="0" w:color="000000"/>
            </w:tcBorders>
            <w:tcMar>
              <w:top w:w="90" w:type="dxa"/>
              <w:left w:w="90" w:type="dxa"/>
              <w:bottom w:w="90" w:type="dxa"/>
              <w:right w:w="90" w:type="dxa"/>
            </w:tcMar>
            <w:hideMark/>
          </w:tcPr>
          <w:p w:rsidR="00E716CE" w:rsidRPr="0074351D" w:rsidRDefault="004526D8" w:rsidP="0074351D">
            <w:pPr>
              <w:jc w:val="both"/>
              <w:rPr>
                <w:rFonts w:eastAsia="Times New Roman" w:cstheme="minorHAnsi"/>
                <w:sz w:val="24"/>
                <w:szCs w:val="24"/>
                <w:lang w:val="ru-RU"/>
              </w:rPr>
            </w:pPr>
            <w:hyperlink r:id="rId21" w:anchor="/document/99/901713539/XA00MBU2N2/" w:tgtFrame="_self" w:history="1">
              <w:r w:rsidR="00E716CE" w:rsidRPr="0074351D">
                <w:rPr>
                  <w:rStyle w:val="a7"/>
                  <w:rFonts w:eastAsia="Times New Roman" w:cstheme="minorHAnsi"/>
                  <w:lang w:val="ru-RU"/>
                </w:rPr>
                <w:t>п. 2</w:t>
              </w:r>
            </w:hyperlink>
            <w:r w:rsidR="00E716CE" w:rsidRPr="0074351D">
              <w:rPr>
                <w:rFonts w:eastAsia="Times New Roman" w:cstheme="minorHAnsi"/>
                <w:lang w:val="ru-RU"/>
              </w:rPr>
              <w:t xml:space="preserve"> ст. 22.1, </w:t>
            </w:r>
            <w:hyperlink r:id="rId22" w:anchor="/document/99/901713539/XA00MFE2O5/" w:tgtFrame="_self" w:history="1">
              <w:r w:rsidR="00E716CE" w:rsidRPr="0074351D">
                <w:rPr>
                  <w:rStyle w:val="a7"/>
                  <w:rFonts w:eastAsia="Times New Roman" w:cstheme="minorHAnsi"/>
                  <w:lang w:val="ru-RU"/>
                </w:rPr>
                <w:t>п. 1</w:t>
              </w:r>
            </w:hyperlink>
            <w:r w:rsidR="00E716CE" w:rsidRPr="0074351D">
              <w:rPr>
                <w:rFonts w:eastAsia="Times New Roman" w:cstheme="minorHAnsi"/>
                <w:lang w:val="ru-RU"/>
              </w:rPr>
              <w:t xml:space="preserve"> ст. 24,</w:t>
            </w:r>
            <w:r w:rsidR="00E716CE" w:rsidRPr="0074351D">
              <w:rPr>
                <w:rFonts w:eastAsia="Times New Roman" w:cstheme="minorHAnsi"/>
                <w:lang w:val="ru-RU"/>
              </w:rPr>
              <w:br/>
            </w:r>
            <w:hyperlink r:id="rId23" w:anchor="/document/99/901713539/XA00M9C2NA/" w:tgtFrame="_self" w:history="1">
              <w:r w:rsidR="00E716CE" w:rsidRPr="0074351D">
                <w:rPr>
                  <w:rStyle w:val="a7"/>
                  <w:rFonts w:eastAsia="Times New Roman" w:cstheme="minorHAnsi"/>
                  <w:lang w:val="ru-RU"/>
                </w:rPr>
                <w:t>п. 4</w:t>
              </w:r>
            </w:hyperlink>
            <w:r w:rsidR="00E716CE" w:rsidRPr="0074351D">
              <w:rPr>
                <w:rFonts w:eastAsia="Times New Roman" w:cstheme="minorHAnsi"/>
                <w:lang w:val="ru-RU"/>
              </w:rPr>
              <w:t xml:space="preserve"> ст. 22 Закона от 24.07.1998 № 125-ФЗ</w:t>
            </w:r>
          </w:p>
        </w:tc>
      </w:tr>
      <w:tr w:rsidR="00E716CE" w:rsidRPr="00E36391"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Налог</w:t>
            </w:r>
            <w:proofErr w:type="spellEnd"/>
            <w:r w:rsidRPr="0074351D">
              <w:rPr>
                <w:rFonts w:eastAsia="Times New Roman" w:cstheme="minorHAnsi"/>
              </w:rPr>
              <w:t xml:space="preserve"> </w:t>
            </w:r>
            <w:proofErr w:type="spellStart"/>
            <w:r w:rsidRPr="0074351D">
              <w:rPr>
                <w:rFonts w:eastAsia="Times New Roman" w:cstheme="minorHAnsi"/>
              </w:rPr>
              <w:t>на</w:t>
            </w:r>
            <w:proofErr w:type="spellEnd"/>
            <w:r w:rsidRPr="0074351D">
              <w:rPr>
                <w:rFonts w:eastAsia="Times New Roman" w:cstheme="minorHAnsi"/>
              </w:rPr>
              <w:t xml:space="preserve"> </w:t>
            </w:r>
            <w:proofErr w:type="spellStart"/>
            <w:r w:rsidRPr="0074351D">
              <w:rPr>
                <w:rFonts w:eastAsia="Times New Roman" w:cstheme="minorHAnsi"/>
              </w:rPr>
              <w:t>имущество</w:t>
            </w:r>
            <w:proofErr w:type="spellEnd"/>
            <w:r w:rsidRPr="0074351D">
              <w:rPr>
                <w:rFonts w:eastAsia="Times New Roman" w:cstheme="minorHAnsi"/>
              </w:rPr>
              <w:t> </w:t>
            </w:r>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lang w:val="ru-RU"/>
              </w:rPr>
            </w:pPr>
            <w:r w:rsidRPr="0074351D">
              <w:rPr>
                <w:rFonts w:eastAsia="Times New Roman" w:cstheme="minorHAnsi"/>
                <w:lang w:val="ru-RU"/>
              </w:rPr>
              <w:t>Не позднее 25 марта следующего года</w:t>
            </w:r>
            <w:r w:rsidRPr="0074351D">
              <w:rPr>
                <w:rFonts w:eastAsia="Times New Roman" w:cstheme="minorHAnsi"/>
              </w:rPr>
              <w:t> </w:t>
            </w: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 февраля следующего года – по итогам года.</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отчетным периодом, – по итогам отчетного периода</w:t>
            </w:r>
          </w:p>
        </w:tc>
        <w:tc>
          <w:tcPr>
            <w:tcW w:w="859" w:type="pct"/>
            <w:tcBorders>
              <w:top w:val="single" w:sz="6" w:space="0" w:color="000000"/>
              <w:bottom w:val="single" w:sz="6" w:space="0" w:color="000000"/>
            </w:tcBorders>
            <w:hideMark/>
          </w:tcPr>
          <w:p w:rsidR="00E716CE" w:rsidRPr="0074351D" w:rsidRDefault="004526D8" w:rsidP="0074351D">
            <w:pPr>
              <w:pStyle w:val="a6"/>
              <w:jc w:val="both"/>
              <w:rPr>
                <w:rFonts w:asciiTheme="minorHAnsi" w:eastAsiaTheme="minorEastAsia" w:hAnsiTheme="minorHAnsi" w:cstheme="minorHAnsi"/>
              </w:rPr>
            </w:pPr>
            <w:hyperlink r:id="rId24" w:anchor="/document/99/901765862/XA00MJ42O6/" w:tgtFrame="_self" w:tooltip="3. Налоговые декларации по итогам налогового периода представляются налогоплательщиками не позднее 25 марта года, следующего за истекшим налоговым периодом." w:history="1">
              <w:r w:rsidR="00E716CE" w:rsidRPr="0074351D">
                <w:rPr>
                  <w:rStyle w:val="a7"/>
                  <w:rFonts w:asciiTheme="minorHAnsi" w:hAnsiTheme="minorHAnsi" w:cstheme="minorHAnsi"/>
                </w:rPr>
                <w:t>п. 3 ст. 386 НК</w:t>
              </w:r>
            </w:hyperlink>
          </w:p>
          <w:p w:rsidR="00E716CE" w:rsidRPr="0074351D" w:rsidRDefault="004526D8" w:rsidP="0074351D">
            <w:pPr>
              <w:pStyle w:val="a6"/>
              <w:jc w:val="both"/>
              <w:rPr>
                <w:rFonts w:asciiTheme="minorHAnsi" w:eastAsiaTheme="minorEastAsia" w:hAnsiTheme="minorHAnsi" w:cstheme="minorHAnsi"/>
              </w:rPr>
            </w:pPr>
            <w:hyperlink r:id="rId25" w:anchor="/document/99/901765862/XA00MLC2OI/" w:tgtFrame="_self" w:tooltip="1. Налог подлежит уплате налогоплательщиками в срок не позднее 28 февраля года, следующего за истекшим налоговым периодом. Авансовые платежи по налогу подлежат уплате налогоплательщиками в срок не позднее 28-го числа месяца, следующего за истекшим отчетным пер" w:history="1">
              <w:r w:rsidR="00E716CE" w:rsidRPr="0074351D">
                <w:rPr>
                  <w:rStyle w:val="a7"/>
                  <w:rFonts w:asciiTheme="minorHAnsi" w:hAnsiTheme="minorHAnsi" w:cstheme="minorHAnsi"/>
                </w:rPr>
                <w:t>п. 1 ст. 383 НК</w:t>
              </w:r>
            </w:hyperlink>
          </w:p>
        </w:tc>
      </w:tr>
      <w:tr w:rsidR="00E716CE" w:rsidRPr="0074351D"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Транспортный</w:t>
            </w:r>
            <w:proofErr w:type="spellEnd"/>
            <w:r w:rsidRPr="0074351D">
              <w:rPr>
                <w:rFonts w:eastAsia="Times New Roman" w:cstheme="minorHAnsi"/>
              </w:rPr>
              <w:t xml:space="preserve"> </w:t>
            </w:r>
            <w:proofErr w:type="spellStart"/>
            <w:r w:rsidRPr="0074351D">
              <w:rPr>
                <w:rFonts w:eastAsia="Times New Roman" w:cstheme="minorHAnsi"/>
              </w:rPr>
              <w:t>налог</w:t>
            </w:r>
            <w:proofErr w:type="spellEnd"/>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r w:rsidRPr="0074351D">
              <w:rPr>
                <w:rFonts w:eastAsia="Times New Roman" w:cstheme="minorHAnsi"/>
              </w:rPr>
              <w:t>–</w:t>
            </w: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 февраля следующего года – по итогам года.</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отчетным периодом, – по итогам отчетного периода</w:t>
            </w:r>
          </w:p>
        </w:tc>
        <w:tc>
          <w:tcPr>
            <w:tcW w:w="859" w:type="pct"/>
            <w:tcBorders>
              <w:top w:val="single" w:sz="6" w:space="0" w:color="000000"/>
              <w:bottom w:val="single" w:sz="6" w:space="0" w:color="000000"/>
            </w:tcBorders>
            <w:hideMark/>
          </w:tcPr>
          <w:p w:rsidR="00E716CE" w:rsidRPr="0074351D" w:rsidRDefault="004526D8" w:rsidP="0074351D">
            <w:pPr>
              <w:jc w:val="both"/>
              <w:rPr>
                <w:rFonts w:eastAsia="Times New Roman" w:cstheme="minorHAnsi"/>
                <w:sz w:val="24"/>
                <w:szCs w:val="24"/>
              </w:rPr>
            </w:pPr>
            <w:hyperlink r:id="rId26" w:anchor="/document/99/901765862/XA00MFS2NE/" w:tgtFrame="_self" w:tooltip="1. Уплата (перечисление) налога и авансовых платежей по налогу производится налогоплательщиками в бюджет по месту нахождения транспортных средств" w:history="1">
              <w:r w:rsidR="00E716CE" w:rsidRPr="0074351D">
                <w:rPr>
                  <w:rStyle w:val="a7"/>
                  <w:rFonts w:eastAsia="Times New Roman" w:cstheme="minorHAnsi"/>
                </w:rPr>
                <w:t xml:space="preserve">п. 1 </w:t>
              </w:r>
              <w:proofErr w:type="spellStart"/>
              <w:r w:rsidR="00E716CE" w:rsidRPr="0074351D">
                <w:rPr>
                  <w:rStyle w:val="a7"/>
                  <w:rFonts w:eastAsia="Times New Roman" w:cstheme="minorHAnsi"/>
                </w:rPr>
                <w:t>ст</w:t>
              </w:r>
              <w:proofErr w:type="spellEnd"/>
              <w:r w:rsidR="00E716CE" w:rsidRPr="0074351D">
                <w:rPr>
                  <w:rStyle w:val="a7"/>
                  <w:rFonts w:eastAsia="Times New Roman" w:cstheme="minorHAnsi"/>
                </w:rPr>
                <w:t>. 363 НК</w:t>
              </w:r>
            </w:hyperlink>
          </w:p>
        </w:tc>
      </w:tr>
      <w:tr w:rsidR="00E716CE" w:rsidRPr="0074351D" w:rsidTr="00E716CE">
        <w:tc>
          <w:tcPr>
            <w:tcW w:w="726"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proofErr w:type="spellStart"/>
            <w:r w:rsidRPr="0074351D">
              <w:rPr>
                <w:rFonts w:eastAsia="Times New Roman" w:cstheme="minorHAnsi"/>
              </w:rPr>
              <w:t>Земельный</w:t>
            </w:r>
            <w:proofErr w:type="spellEnd"/>
            <w:r w:rsidRPr="0074351D">
              <w:rPr>
                <w:rFonts w:eastAsia="Times New Roman" w:cstheme="minorHAnsi"/>
              </w:rPr>
              <w:t xml:space="preserve"> </w:t>
            </w:r>
            <w:proofErr w:type="spellStart"/>
            <w:r w:rsidRPr="0074351D">
              <w:rPr>
                <w:rFonts w:eastAsia="Times New Roman" w:cstheme="minorHAnsi"/>
              </w:rPr>
              <w:t>налог</w:t>
            </w:r>
            <w:proofErr w:type="spellEnd"/>
          </w:p>
        </w:tc>
        <w:tc>
          <w:tcPr>
            <w:tcW w:w="1671" w:type="pct"/>
            <w:tcBorders>
              <w:top w:val="single" w:sz="6" w:space="0" w:color="000000"/>
              <w:bottom w:val="single" w:sz="6" w:space="0" w:color="000000"/>
            </w:tcBorders>
            <w:hideMark/>
          </w:tcPr>
          <w:p w:rsidR="00E716CE" w:rsidRPr="0074351D" w:rsidRDefault="00E716CE" w:rsidP="0074351D">
            <w:pPr>
              <w:jc w:val="both"/>
              <w:rPr>
                <w:rFonts w:eastAsia="Times New Roman" w:cstheme="minorHAnsi"/>
                <w:sz w:val="24"/>
                <w:szCs w:val="24"/>
              </w:rPr>
            </w:pPr>
            <w:r w:rsidRPr="0074351D">
              <w:rPr>
                <w:rFonts w:eastAsia="Times New Roman" w:cstheme="minorHAnsi"/>
              </w:rPr>
              <w:t>–</w:t>
            </w:r>
          </w:p>
        </w:tc>
        <w:tc>
          <w:tcPr>
            <w:tcW w:w="1744" w:type="pct"/>
            <w:tcBorders>
              <w:top w:val="single" w:sz="6" w:space="0" w:color="000000"/>
              <w:bottom w:val="single" w:sz="6" w:space="0" w:color="000000"/>
            </w:tcBorders>
            <w:hideMark/>
          </w:tcPr>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 февраля следующего года – по итогам года.</w:t>
            </w:r>
          </w:p>
          <w:p w:rsidR="00E716CE" w:rsidRPr="0074351D" w:rsidRDefault="00E716CE" w:rsidP="0074351D">
            <w:pPr>
              <w:pStyle w:val="a6"/>
              <w:jc w:val="both"/>
              <w:rPr>
                <w:rFonts w:asciiTheme="minorHAnsi" w:eastAsiaTheme="minorEastAsia" w:hAnsiTheme="minorHAnsi" w:cstheme="minorHAnsi"/>
              </w:rPr>
            </w:pPr>
            <w:r w:rsidRPr="0074351D">
              <w:rPr>
                <w:rFonts w:asciiTheme="minorHAnsi" w:hAnsiTheme="minorHAnsi" w:cstheme="minorHAnsi"/>
              </w:rPr>
              <w:t>Не позднее 28-го числа месяца, следующего за отчетным периодом, – по итогам отчетного периода</w:t>
            </w:r>
          </w:p>
        </w:tc>
        <w:tc>
          <w:tcPr>
            <w:tcW w:w="859" w:type="pct"/>
            <w:tcBorders>
              <w:top w:val="single" w:sz="6" w:space="0" w:color="000000"/>
              <w:bottom w:val="single" w:sz="6" w:space="0" w:color="000000"/>
            </w:tcBorders>
            <w:hideMark/>
          </w:tcPr>
          <w:p w:rsidR="00E716CE" w:rsidRPr="0074351D" w:rsidRDefault="004526D8" w:rsidP="0074351D">
            <w:pPr>
              <w:jc w:val="both"/>
              <w:rPr>
                <w:rFonts w:eastAsia="Times New Roman" w:cstheme="minorHAnsi"/>
                <w:sz w:val="24"/>
                <w:szCs w:val="24"/>
              </w:rPr>
            </w:pPr>
            <w:hyperlink r:id="rId27" w:anchor="/document/99/901765862/ZAP1QN83A1/" w:tgtFrame="_self" w:tooltip="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w:history="1">
              <w:r w:rsidR="00E716CE" w:rsidRPr="0074351D">
                <w:rPr>
                  <w:rStyle w:val="a7"/>
                  <w:rFonts w:eastAsia="Times New Roman" w:cstheme="minorHAnsi"/>
                </w:rPr>
                <w:t xml:space="preserve">п. 1 </w:t>
              </w:r>
              <w:proofErr w:type="spellStart"/>
              <w:r w:rsidR="00E716CE" w:rsidRPr="0074351D">
                <w:rPr>
                  <w:rStyle w:val="a7"/>
                  <w:rFonts w:eastAsia="Times New Roman" w:cstheme="minorHAnsi"/>
                </w:rPr>
                <w:t>ст</w:t>
              </w:r>
              <w:proofErr w:type="spellEnd"/>
              <w:r w:rsidR="00E716CE" w:rsidRPr="0074351D">
                <w:rPr>
                  <w:rStyle w:val="a7"/>
                  <w:rFonts w:eastAsia="Times New Roman" w:cstheme="minorHAnsi"/>
                </w:rPr>
                <w:t>. 397 НК</w:t>
              </w:r>
            </w:hyperlink>
          </w:p>
        </w:tc>
      </w:tr>
    </w:tbl>
    <w:p w:rsidR="00E716CE" w:rsidRPr="00E36391" w:rsidRDefault="00E716CE" w:rsidP="0074351D">
      <w:pPr>
        <w:jc w:val="both"/>
        <w:rPr>
          <w:rFonts w:hAnsi="Times New Roman" w:cs="Times New Roman"/>
          <w:color w:val="000000"/>
          <w:sz w:val="24"/>
          <w:szCs w:val="24"/>
        </w:rPr>
      </w:pPr>
    </w:p>
    <w:p w:rsidR="00E36391" w:rsidRDefault="00E36391" w:rsidP="0074351D">
      <w:pPr>
        <w:spacing w:line="600" w:lineRule="atLeast"/>
        <w:jc w:val="both"/>
        <w:rPr>
          <w:b/>
          <w:bCs/>
          <w:color w:val="252525"/>
          <w:spacing w:val="-2"/>
          <w:sz w:val="32"/>
          <w:szCs w:val="32"/>
        </w:rPr>
      </w:pPr>
    </w:p>
    <w:p w:rsidR="003C1453" w:rsidRPr="0074351D" w:rsidRDefault="00B02088" w:rsidP="0074351D">
      <w:pPr>
        <w:spacing w:line="600" w:lineRule="atLeast"/>
        <w:jc w:val="both"/>
        <w:rPr>
          <w:b/>
          <w:bCs/>
          <w:color w:val="252525"/>
          <w:spacing w:val="-2"/>
          <w:sz w:val="32"/>
          <w:szCs w:val="32"/>
          <w:lang w:val="ru-RU"/>
        </w:rPr>
      </w:pPr>
      <w:r w:rsidRPr="0074351D">
        <w:rPr>
          <w:b/>
          <w:bCs/>
          <w:color w:val="252525"/>
          <w:spacing w:val="-2"/>
          <w:sz w:val="32"/>
          <w:szCs w:val="32"/>
        </w:rPr>
        <w:lastRenderedPageBreak/>
        <w:t>IX</w:t>
      </w:r>
      <w:r w:rsidR="008D40A5" w:rsidRPr="0074351D">
        <w:rPr>
          <w:b/>
          <w:bCs/>
          <w:color w:val="252525"/>
          <w:spacing w:val="-2"/>
          <w:sz w:val="32"/>
          <w:szCs w:val="32"/>
          <w:lang w:val="ru-RU"/>
        </w:rPr>
        <w:t>. Порядок внесения изменений в единую учетную политику централизованного бухгалтерского учета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Внесение изменений в единую учетную политику централизованного бухгалтерского учета осуществляется централизованной бухгалтерией в случаях:</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(бюджетного) учета и составление бухгалтерской (финансовой) отчетности;</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б) разработки</w:t>
      </w:r>
      <w:r w:rsidRPr="0074351D">
        <w:rPr>
          <w:rFonts w:hAnsi="Times New Roman" w:cs="Times New Roman"/>
          <w:color w:val="000000"/>
          <w:sz w:val="24"/>
          <w:szCs w:val="24"/>
        </w:rPr>
        <w:t> </w:t>
      </w:r>
      <w:r w:rsidRPr="0074351D">
        <w:rPr>
          <w:rFonts w:hAnsi="Times New Roman" w:cs="Times New Roman"/>
          <w:color w:val="000000"/>
          <w:sz w:val="24"/>
          <w:szCs w:val="24"/>
          <w:lang w:val="ru-RU"/>
        </w:rPr>
        <w:t>и выбора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существенного изменения условий деятельности учреждений – субъектов централизованного учета, включая их реорганизацию, ликвидацию (упразднение), изменение возложенных на них полномочий и (или) выполняемых ими функций;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г)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 обязательствах и финансовом результате, необходимой для исполнения возложенных на них функций;</w:t>
      </w:r>
    </w:p>
    <w:p w:rsidR="003C1453" w:rsidRPr="0074351D" w:rsidRDefault="008D40A5" w:rsidP="0074351D">
      <w:pPr>
        <w:jc w:val="both"/>
        <w:rPr>
          <w:rFonts w:hAnsi="Times New Roman" w:cs="Times New Roman"/>
          <w:color w:val="000000"/>
          <w:sz w:val="24"/>
          <w:szCs w:val="24"/>
          <w:lang w:val="ru-RU"/>
        </w:rPr>
      </w:pPr>
      <w:proofErr w:type="spellStart"/>
      <w:r w:rsidRPr="0074351D">
        <w:rPr>
          <w:rFonts w:hAnsi="Times New Roman" w:cs="Times New Roman"/>
          <w:color w:val="000000"/>
          <w:sz w:val="24"/>
          <w:szCs w:val="24"/>
          <w:lang w:val="ru-RU"/>
        </w:rPr>
        <w:t>д</w:t>
      </w:r>
      <w:proofErr w:type="spellEnd"/>
      <w:r w:rsidRPr="0074351D">
        <w:rPr>
          <w:rFonts w:hAnsi="Times New Roman" w:cs="Times New Roman"/>
          <w:color w:val="000000"/>
          <w:sz w:val="24"/>
          <w:szCs w:val="24"/>
          <w:lang w:val="ru-RU"/>
        </w:rPr>
        <w:t>) поступления предложений от учредителей учреждений, финансового органа в целях совершенствования методов ведения централизованного бухгалтерского учета.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Изменения ведения централизованного бухгалтерского учета применяются с начала отчетного года, если иное не обусловливается причиной такого изменения.</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Изменение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финансового органа.</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Внесение изменений в единую учетную политику по предложениям учреждений, их учредителей, финансового органа (далее – инициатор изменений) осуществляется с учетом следующих положений.</w:t>
      </w:r>
    </w:p>
    <w:p w:rsidR="003C1453" w:rsidRPr="0074351D"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В предложения по изменению единой</w:t>
      </w:r>
      <w:r w:rsidRPr="0074351D">
        <w:rPr>
          <w:rFonts w:hAnsi="Times New Roman" w:cs="Times New Roman"/>
          <w:color w:val="000000"/>
          <w:sz w:val="24"/>
          <w:szCs w:val="24"/>
        </w:rPr>
        <w:t> </w:t>
      </w:r>
      <w:r w:rsidRPr="0074351D">
        <w:rPr>
          <w:rFonts w:hAnsi="Times New Roman" w:cs="Times New Roman"/>
          <w:color w:val="000000"/>
          <w:sz w:val="24"/>
          <w:szCs w:val="24"/>
          <w:lang w:val="ru-RU"/>
        </w:rPr>
        <w:t>учетной</w:t>
      </w:r>
      <w:r w:rsidRPr="0074351D">
        <w:rPr>
          <w:rFonts w:hAnsi="Times New Roman" w:cs="Times New Roman"/>
          <w:color w:val="000000"/>
          <w:sz w:val="24"/>
          <w:szCs w:val="24"/>
        </w:rPr>
        <w:t> </w:t>
      </w:r>
      <w:r w:rsidRPr="0074351D">
        <w:rPr>
          <w:rFonts w:hAnsi="Times New Roman" w:cs="Times New Roman"/>
          <w:color w:val="000000"/>
          <w:sz w:val="24"/>
          <w:szCs w:val="24"/>
          <w:lang w:val="ru-RU"/>
        </w:rPr>
        <w:t>политики, подготовленные инициатором изменений, включается следующая информация:</w:t>
      </w:r>
    </w:p>
    <w:p w:rsidR="003C1453" w:rsidRPr="0074351D" w:rsidRDefault="008D40A5" w:rsidP="0074351D">
      <w:pPr>
        <w:numPr>
          <w:ilvl w:val="0"/>
          <w:numId w:val="4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обоснование необходимости внесения изменений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с обоснованием причины возникновения такого изменения;</w:t>
      </w:r>
    </w:p>
    <w:p w:rsidR="003C1453" w:rsidRPr="0074351D" w:rsidRDefault="008D40A5" w:rsidP="0074351D">
      <w:pPr>
        <w:numPr>
          <w:ilvl w:val="0"/>
          <w:numId w:val="42"/>
        </w:numPr>
        <w:ind w:left="780" w:right="180"/>
        <w:contextualSpacing/>
        <w:jc w:val="both"/>
        <w:rPr>
          <w:rFonts w:hAnsi="Times New Roman" w:cs="Times New Roman"/>
          <w:color w:val="000000"/>
          <w:sz w:val="24"/>
          <w:szCs w:val="24"/>
          <w:lang w:val="ru-RU"/>
        </w:rPr>
      </w:pPr>
      <w:r w:rsidRPr="0074351D">
        <w:rPr>
          <w:rFonts w:hAnsi="Times New Roman" w:cs="Times New Roman"/>
          <w:color w:val="000000"/>
          <w:sz w:val="24"/>
          <w:szCs w:val="24"/>
          <w:lang w:val="ru-RU"/>
        </w:rPr>
        <w:t>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rsidR="003C1453" w:rsidRPr="0074351D" w:rsidRDefault="008D40A5" w:rsidP="0074351D">
      <w:pPr>
        <w:numPr>
          <w:ilvl w:val="0"/>
          <w:numId w:val="42"/>
        </w:numPr>
        <w:ind w:left="780" w:right="180"/>
        <w:jc w:val="both"/>
        <w:rPr>
          <w:rFonts w:hAnsi="Times New Roman" w:cs="Times New Roman"/>
          <w:color w:val="000000"/>
          <w:sz w:val="24"/>
          <w:szCs w:val="24"/>
          <w:lang w:val="ru-RU"/>
        </w:rPr>
      </w:pPr>
      <w:r w:rsidRPr="0074351D">
        <w:rPr>
          <w:rFonts w:hAnsi="Times New Roman" w:cs="Times New Roman"/>
          <w:color w:val="000000"/>
          <w:sz w:val="24"/>
          <w:szCs w:val="24"/>
          <w:lang w:val="ru-RU"/>
        </w:rPr>
        <w:t>прогноз финансовых, экономических и иных последствий внесения таких изменений.</w:t>
      </w:r>
    </w:p>
    <w:p w:rsidR="003C1453" w:rsidRPr="0074351D" w:rsidRDefault="008D40A5" w:rsidP="0074351D">
      <w:pPr>
        <w:jc w:val="both"/>
        <w:rPr>
          <w:rFonts w:hAnsi="Times New Roman" w:cs="Times New Roman"/>
          <w:color w:val="000000"/>
          <w:sz w:val="24"/>
          <w:szCs w:val="24"/>
          <w:lang w:val="ru-RU"/>
        </w:rPr>
      </w:pPr>
      <w:proofErr w:type="gramStart"/>
      <w:r w:rsidRPr="0074351D">
        <w:rPr>
          <w:rFonts w:hAnsi="Times New Roman" w:cs="Times New Roman"/>
          <w:color w:val="000000"/>
          <w:sz w:val="24"/>
          <w:szCs w:val="24"/>
          <w:lang w:val="ru-RU"/>
        </w:rPr>
        <w:t>Централизованная бухгалтерия в течение 30 рабочих дней от даты поступления предложений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принимает решение о внесении соответствующего изменения в единую учетную политику</w:t>
      </w:r>
      <w:r w:rsidRPr="0074351D">
        <w:rPr>
          <w:rFonts w:hAnsi="Times New Roman" w:cs="Times New Roman"/>
          <w:color w:val="000000"/>
          <w:sz w:val="24"/>
          <w:szCs w:val="24"/>
        </w:rPr>
        <w:t> </w:t>
      </w:r>
      <w:r w:rsidRPr="0074351D">
        <w:rPr>
          <w:rFonts w:hAnsi="Times New Roman" w:cs="Times New Roman"/>
          <w:color w:val="000000"/>
          <w:sz w:val="24"/>
          <w:szCs w:val="24"/>
          <w:lang w:val="ru-RU"/>
        </w:rPr>
        <w:t>либо подготавливает мотивированное заключение о нецелесообразности представленных предложений по изменению</w:t>
      </w:r>
      <w:r w:rsidRPr="0074351D">
        <w:rPr>
          <w:rFonts w:hAnsi="Times New Roman" w:cs="Times New Roman"/>
          <w:color w:val="000000"/>
          <w:sz w:val="24"/>
          <w:szCs w:val="24"/>
        </w:rPr>
        <w:t> </w:t>
      </w:r>
      <w:r w:rsidRPr="0074351D">
        <w:rPr>
          <w:rFonts w:hAnsi="Times New Roman" w:cs="Times New Roman"/>
          <w:color w:val="000000"/>
          <w:sz w:val="24"/>
          <w:szCs w:val="24"/>
          <w:lang w:val="ru-RU"/>
        </w:rPr>
        <w:t>ввиду их несоответствия принципам концептуальных основ бухгалтерского учета,</w:t>
      </w:r>
      <w:r w:rsidRPr="0074351D">
        <w:rPr>
          <w:rFonts w:hAnsi="Times New Roman" w:cs="Times New Roman"/>
          <w:color w:val="000000"/>
          <w:sz w:val="24"/>
          <w:szCs w:val="24"/>
        </w:rPr>
        <w:t> </w:t>
      </w:r>
      <w:r w:rsidRPr="0074351D">
        <w:rPr>
          <w:rFonts w:hAnsi="Times New Roman" w:cs="Times New Roman"/>
          <w:color w:val="000000"/>
          <w:sz w:val="24"/>
          <w:szCs w:val="24"/>
          <w:lang w:val="ru-RU"/>
        </w:rPr>
        <w:t xml:space="preserve"> утвержденных</w:t>
      </w:r>
      <w:r w:rsidRPr="0074351D">
        <w:rPr>
          <w:rFonts w:hAnsi="Times New Roman" w:cs="Times New Roman"/>
          <w:color w:val="000000"/>
          <w:sz w:val="24"/>
          <w:szCs w:val="24"/>
        </w:rPr>
        <w:t> </w:t>
      </w:r>
      <w:r w:rsidRPr="0074351D">
        <w:rPr>
          <w:rFonts w:hAnsi="Times New Roman" w:cs="Times New Roman"/>
          <w:color w:val="000000"/>
          <w:sz w:val="24"/>
          <w:szCs w:val="24"/>
          <w:lang w:val="ru-RU"/>
        </w:rPr>
        <w:t>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w:t>
      </w:r>
      <w:proofErr w:type="gramEnd"/>
      <w:r w:rsidRPr="0074351D">
        <w:rPr>
          <w:rFonts w:hAnsi="Times New Roman" w:cs="Times New Roman"/>
          <w:color w:val="000000"/>
          <w:sz w:val="24"/>
          <w:szCs w:val="24"/>
          <w:lang w:val="ru-RU"/>
        </w:rPr>
        <w:t xml:space="preserve"> подтверждения или корректировки </w:t>
      </w:r>
      <w:r w:rsidRPr="0074351D">
        <w:rPr>
          <w:rFonts w:hAnsi="Times New Roman" w:cs="Times New Roman"/>
          <w:color w:val="000000"/>
          <w:sz w:val="24"/>
          <w:szCs w:val="24"/>
          <w:lang w:val="ru-RU"/>
        </w:rPr>
        <w:lastRenderedPageBreak/>
        <w:t>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 Централизованная бухгалтерия в период рассмотрения предложений по внесению изменений в единую учетную политику может запросить дополнительную информацию</w:t>
      </w:r>
      <w:r w:rsidRPr="0074351D">
        <w:rPr>
          <w:rFonts w:hAnsi="Times New Roman" w:cs="Times New Roman"/>
          <w:color w:val="000000"/>
          <w:sz w:val="24"/>
          <w:szCs w:val="24"/>
        </w:rPr>
        <w:t> </w:t>
      </w:r>
      <w:r w:rsidRPr="0074351D">
        <w:rPr>
          <w:rFonts w:hAnsi="Times New Roman" w:cs="Times New Roman"/>
          <w:color w:val="000000"/>
          <w:sz w:val="24"/>
          <w:szCs w:val="24"/>
          <w:lang w:val="ru-RU"/>
        </w:rPr>
        <w:t>у инициатора изменений.</w:t>
      </w:r>
    </w:p>
    <w:p w:rsidR="003C1453" w:rsidRPr="006B7E7F" w:rsidRDefault="008D40A5" w:rsidP="0074351D">
      <w:pPr>
        <w:jc w:val="both"/>
        <w:rPr>
          <w:rFonts w:hAnsi="Times New Roman" w:cs="Times New Roman"/>
          <w:color w:val="000000"/>
          <w:sz w:val="24"/>
          <w:szCs w:val="24"/>
          <w:lang w:val="ru-RU"/>
        </w:rPr>
      </w:pPr>
      <w:r w:rsidRPr="0074351D">
        <w:rPr>
          <w:rFonts w:hAnsi="Times New Roman" w:cs="Times New Roman"/>
          <w:color w:val="000000"/>
          <w:sz w:val="24"/>
          <w:szCs w:val="24"/>
          <w:lang w:val="ru-RU"/>
        </w:rPr>
        <w:t>Для определения даты начала применения вносимых изменений</w:t>
      </w:r>
      <w:r w:rsidRPr="0074351D">
        <w:rPr>
          <w:rFonts w:hAnsi="Times New Roman" w:cs="Times New Roman"/>
          <w:color w:val="000000"/>
          <w:sz w:val="24"/>
          <w:szCs w:val="24"/>
        </w:rPr>
        <w:t> </w:t>
      </w:r>
      <w:r w:rsidRPr="0074351D">
        <w:rPr>
          <w:rFonts w:hAnsi="Times New Roman" w:cs="Times New Roman"/>
          <w:color w:val="000000"/>
          <w:sz w:val="24"/>
          <w:szCs w:val="24"/>
          <w:lang w:val="ru-RU"/>
        </w:rPr>
        <w:t>централизованная бухгалтерия дает заключение относительно состава показателей бухгалтерской (финансовой) отчетности соответствующего отчетного периода, на который окажут влияние вносимые изменения.</w:t>
      </w:r>
    </w:p>
    <w:sectPr w:rsidR="003C1453" w:rsidRPr="006B7E7F" w:rsidSect="00151D43">
      <w:pgSz w:w="11907" w:h="16839"/>
      <w:pgMar w:top="426" w:right="708" w:bottom="709"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24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131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A4F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42FCB"/>
    <w:multiLevelType w:val="hybridMultilevel"/>
    <w:tmpl w:val="5D24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BC37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A0B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A61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E61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136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10B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52B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863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FC1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C47682"/>
    <w:multiLevelType w:val="hybridMultilevel"/>
    <w:tmpl w:val="4B1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95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D22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E6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A5E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1742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0D60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E13A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C1C93"/>
    <w:multiLevelType w:val="hybridMultilevel"/>
    <w:tmpl w:val="72D86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C3F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4720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4353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0E0B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1F2F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AF6F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0C26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B140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E853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C772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7A11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5262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7E31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A73A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8361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F254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4A4A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3C5C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8472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6459BF"/>
    <w:multiLevelType w:val="hybridMultilevel"/>
    <w:tmpl w:val="8AD8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DE23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795D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1D6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5A1B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36"/>
  </w:num>
  <w:num w:numId="4">
    <w:abstractNumId w:val="34"/>
  </w:num>
  <w:num w:numId="5">
    <w:abstractNumId w:val="4"/>
  </w:num>
  <w:num w:numId="6">
    <w:abstractNumId w:val="25"/>
  </w:num>
  <w:num w:numId="7">
    <w:abstractNumId w:val="10"/>
  </w:num>
  <w:num w:numId="8">
    <w:abstractNumId w:val="14"/>
  </w:num>
  <w:num w:numId="9">
    <w:abstractNumId w:val="45"/>
  </w:num>
  <w:num w:numId="10">
    <w:abstractNumId w:val="8"/>
  </w:num>
  <w:num w:numId="11">
    <w:abstractNumId w:val="20"/>
  </w:num>
  <w:num w:numId="12">
    <w:abstractNumId w:val="38"/>
  </w:num>
  <w:num w:numId="13">
    <w:abstractNumId w:val="2"/>
  </w:num>
  <w:num w:numId="14">
    <w:abstractNumId w:val="33"/>
  </w:num>
  <w:num w:numId="15">
    <w:abstractNumId w:val="44"/>
  </w:num>
  <w:num w:numId="16">
    <w:abstractNumId w:val="29"/>
  </w:num>
  <w:num w:numId="17">
    <w:abstractNumId w:val="32"/>
  </w:num>
  <w:num w:numId="18">
    <w:abstractNumId w:val="19"/>
  </w:num>
  <w:num w:numId="19">
    <w:abstractNumId w:val="15"/>
  </w:num>
  <w:num w:numId="20">
    <w:abstractNumId w:val="18"/>
  </w:num>
  <w:num w:numId="21">
    <w:abstractNumId w:val="22"/>
  </w:num>
  <w:num w:numId="22">
    <w:abstractNumId w:val="31"/>
  </w:num>
  <w:num w:numId="23">
    <w:abstractNumId w:val="35"/>
  </w:num>
  <w:num w:numId="24">
    <w:abstractNumId w:val="7"/>
  </w:num>
  <w:num w:numId="25">
    <w:abstractNumId w:val="9"/>
  </w:num>
  <w:num w:numId="26">
    <w:abstractNumId w:val="6"/>
  </w:num>
  <w:num w:numId="27">
    <w:abstractNumId w:val="26"/>
  </w:num>
  <w:num w:numId="28">
    <w:abstractNumId w:val="12"/>
  </w:num>
  <w:num w:numId="29">
    <w:abstractNumId w:val="43"/>
  </w:num>
  <w:num w:numId="30">
    <w:abstractNumId w:val="0"/>
  </w:num>
  <w:num w:numId="31">
    <w:abstractNumId w:val="28"/>
  </w:num>
  <w:num w:numId="32">
    <w:abstractNumId w:val="30"/>
  </w:num>
  <w:num w:numId="33">
    <w:abstractNumId w:val="37"/>
  </w:num>
  <w:num w:numId="34">
    <w:abstractNumId w:val="40"/>
  </w:num>
  <w:num w:numId="35">
    <w:abstractNumId w:val="42"/>
  </w:num>
  <w:num w:numId="36">
    <w:abstractNumId w:val="39"/>
  </w:num>
  <w:num w:numId="37">
    <w:abstractNumId w:val="11"/>
  </w:num>
  <w:num w:numId="38">
    <w:abstractNumId w:val="24"/>
  </w:num>
  <w:num w:numId="39">
    <w:abstractNumId w:val="5"/>
  </w:num>
  <w:num w:numId="40">
    <w:abstractNumId w:val="23"/>
  </w:num>
  <w:num w:numId="41">
    <w:abstractNumId w:val="27"/>
  </w:num>
  <w:num w:numId="42">
    <w:abstractNumId w:val="16"/>
  </w:num>
  <w:num w:numId="43">
    <w:abstractNumId w:val="3"/>
  </w:num>
  <w:num w:numId="44">
    <w:abstractNumId w:val="41"/>
  </w:num>
  <w:num w:numId="45">
    <w:abstractNumId w:val="13"/>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35F6C"/>
    <w:rsid w:val="000751A8"/>
    <w:rsid w:val="00151D43"/>
    <w:rsid w:val="001E1AA6"/>
    <w:rsid w:val="002659F7"/>
    <w:rsid w:val="002A6062"/>
    <w:rsid w:val="002B4699"/>
    <w:rsid w:val="002D15C9"/>
    <w:rsid w:val="002D33B1"/>
    <w:rsid w:val="002D3591"/>
    <w:rsid w:val="002E7E84"/>
    <w:rsid w:val="003514A0"/>
    <w:rsid w:val="003C1453"/>
    <w:rsid w:val="004526D8"/>
    <w:rsid w:val="00467DC8"/>
    <w:rsid w:val="004A2787"/>
    <w:rsid w:val="004F7E17"/>
    <w:rsid w:val="005021A2"/>
    <w:rsid w:val="00513E49"/>
    <w:rsid w:val="005A05CE"/>
    <w:rsid w:val="005A36E1"/>
    <w:rsid w:val="005E4BCF"/>
    <w:rsid w:val="00653AF6"/>
    <w:rsid w:val="006B7E7F"/>
    <w:rsid w:val="006E258D"/>
    <w:rsid w:val="0074351D"/>
    <w:rsid w:val="007E0A69"/>
    <w:rsid w:val="008D40A5"/>
    <w:rsid w:val="008F4F12"/>
    <w:rsid w:val="00917431"/>
    <w:rsid w:val="00986D2D"/>
    <w:rsid w:val="00A046E2"/>
    <w:rsid w:val="00A07F8D"/>
    <w:rsid w:val="00A5490B"/>
    <w:rsid w:val="00A57EF9"/>
    <w:rsid w:val="00A7458C"/>
    <w:rsid w:val="00B02088"/>
    <w:rsid w:val="00B178C7"/>
    <w:rsid w:val="00B73A5A"/>
    <w:rsid w:val="00B923BA"/>
    <w:rsid w:val="00C829F2"/>
    <w:rsid w:val="00D20D65"/>
    <w:rsid w:val="00D4369B"/>
    <w:rsid w:val="00E36391"/>
    <w:rsid w:val="00E438A1"/>
    <w:rsid w:val="00E663DB"/>
    <w:rsid w:val="00E716CE"/>
    <w:rsid w:val="00F001F3"/>
    <w:rsid w:val="00F01E19"/>
    <w:rsid w:val="00F313ED"/>
    <w:rsid w:val="00F36003"/>
    <w:rsid w:val="00F705B1"/>
    <w:rsid w:val="00F708B7"/>
    <w:rsid w:val="00FB0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B7E7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B7E7F"/>
    <w:rPr>
      <w:rFonts w:ascii="Tahoma" w:hAnsi="Tahoma" w:cs="Tahoma"/>
      <w:sz w:val="16"/>
      <w:szCs w:val="16"/>
    </w:rPr>
  </w:style>
  <w:style w:type="paragraph" w:styleId="a5">
    <w:name w:val="List Paragraph"/>
    <w:basedOn w:val="a"/>
    <w:uiPriority w:val="34"/>
    <w:qFormat/>
    <w:rsid w:val="004A2787"/>
    <w:pPr>
      <w:ind w:left="720"/>
      <w:contextualSpacing/>
    </w:pPr>
  </w:style>
  <w:style w:type="paragraph" w:customStyle="1" w:styleId="FORMATTEXT">
    <w:name w:val=".FORMATTEXT"/>
    <w:rsid w:val="00FB09C5"/>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styleId="a6">
    <w:name w:val="Normal (Web)"/>
    <w:basedOn w:val="a"/>
    <w:uiPriority w:val="99"/>
    <w:unhideWhenUsed/>
    <w:rsid w:val="00E716CE"/>
    <w:rPr>
      <w:rFonts w:ascii="Arial" w:eastAsia="Times New Roman" w:hAnsi="Arial" w:cs="Arial"/>
      <w:sz w:val="20"/>
      <w:szCs w:val="20"/>
      <w:lang w:val="ru-RU" w:eastAsia="ru-RU"/>
    </w:rPr>
  </w:style>
  <w:style w:type="character" w:styleId="a7">
    <w:name w:val="Hyperlink"/>
    <w:basedOn w:val="a0"/>
    <w:uiPriority w:val="99"/>
    <w:unhideWhenUsed/>
    <w:rsid w:val="00E716CE"/>
    <w:rPr>
      <w:color w:val="0000FF"/>
      <w:u w:val="single"/>
    </w:rPr>
  </w:style>
  <w:style w:type="character" w:customStyle="1" w:styleId="sfwc">
    <w:name w:val="sfwc"/>
    <w:basedOn w:val="a0"/>
    <w:rsid w:val="00E71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1492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finansy.ru/" TargetMode="External"/><Relationship Id="rId13" Type="http://schemas.openxmlformats.org/officeDocument/2006/relationships/hyperlink" Target="http://www.gosfinansy.ru/" TargetMode="External"/><Relationship Id="rId18" Type="http://schemas.openxmlformats.org/officeDocument/2006/relationships/hyperlink" Target="https://plus.gosfinansy.ru/" TargetMode="External"/><Relationship Id="rId26" Type="http://schemas.openxmlformats.org/officeDocument/2006/relationships/hyperlink" Target="https://plus.gosfinansy.ru/" TargetMode="External"/><Relationship Id="rId3" Type="http://schemas.openxmlformats.org/officeDocument/2006/relationships/settings" Target="settings.xml"/><Relationship Id="rId21" Type="http://schemas.openxmlformats.org/officeDocument/2006/relationships/hyperlink" Target="https://plus.gosfinansy.ru/" TargetMode="External"/><Relationship Id="rId7" Type="http://schemas.openxmlformats.org/officeDocument/2006/relationships/hyperlink" Target="http://www.gosfinansy.ru/" TargetMode="External"/><Relationship Id="rId12" Type="http://schemas.openxmlformats.org/officeDocument/2006/relationships/hyperlink" Target="http://www.gosfinansy.ru/" TargetMode="External"/><Relationship Id="rId17" Type="http://schemas.openxmlformats.org/officeDocument/2006/relationships/hyperlink" Target="https://plus.gosfinansy.ru/" TargetMode="External"/><Relationship Id="rId25" Type="http://schemas.openxmlformats.org/officeDocument/2006/relationships/hyperlink" Target="https://plus.gosfinansy.ru/" TargetMode="External"/><Relationship Id="rId2" Type="http://schemas.openxmlformats.org/officeDocument/2006/relationships/styles" Target="styles.xml"/><Relationship Id="rId16" Type="http://schemas.openxmlformats.org/officeDocument/2006/relationships/hyperlink" Target="http://www.gosfinansy.ru/" TargetMode="External"/><Relationship Id="rId20" Type="http://schemas.openxmlformats.org/officeDocument/2006/relationships/hyperlink" Target="https://plus.gosfinansy.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finansy.ru/" TargetMode="External"/><Relationship Id="rId11" Type="http://schemas.openxmlformats.org/officeDocument/2006/relationships/hyperlink" Target="http://www.gosfinansy.ru/" TargetMode="External"/><Relationship Id="rId24" Type="http://schemas.openxmlformats.org/officeDocument/2006/relationships/hyperlink" Target="https://plus.gosfinansy.ru/" TargetMode="External"/><Relationship Id="rId5" Type="http://schemas.openxmlformats.org/officeDocument/2006/relationships/hyperlink" Target="http://www.gosfinansy.ru/" TargetMode="External"/><Relationship Id="rId15" Type="http://schemas.openxmlformats.org/officeDocument/2006/relationships/hyperlink" Target="http://www.gosfinansy.ru/" TargetMode="External"/><Relationship Id="rId23" Type="http://schemas.openxmlformats.org/officeDocument/2006/relationships/hyperlink" Target="https://plus.gosfinansy.ru/" TargetMode="External"/><Relationship Id="rId28" Type="http://schemas.openxmlformats.org/officeDocument/2006/relationships/fontTable" Target="fontTable.xml"/><Relationship Id="rId10" Type="http://schemas.openxmlformats.org/officeDocument/2006/relationships/hyperlink" Target="http://www.gosfinansy.ru/" TargetMode="External"/><Relationship Id="rId19" Type="http://schemas.openxmlformats.org/officeDocument/2006/relationships/hyperlink" Target="https://plus.gosfinansy.ru/" TargetMode="External"/><Relationship Id="rId4" Type="http://schemas.openxmlformats.org/officeDocument/2006/relationships/webSettings" Target="webSettings.xml"/><Relationship Id="rId9" Type="http://schemas.openxmlformats.org/officeDocument/2006/relationships/hyperlink" Target="http://www.gosfinansy.ru/" TargetMode="External"/><Relationship Id="rId14" Type="http://schemas.openxmlformats.org/officeDocument/2006/relationships/hyperlink" Target="http://www.gosfinansy.ru/" TargetMode="External"/><Relationship Id="rId22" Type="http://schemas.openxmlformats.org/officeDocument/2006/relationships/hyperlink" Target="https://plus.gosfinansy.ru/" TargetMode="External"/><Relationship Id="rId27" Type="http://schemas.openxmlformats.org/officeDocument/2006/relationships/hyperlink" Target="https://plus.gosfinansy.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9895</Words>
  <Characters>56406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GLBUH1</dc:creator>
  <dc:description>Подготовлено экспертами Группы Актион</dc:description>
  <cp:lastModifiedBy>GLBUH1</cp:lastModifiedBy>
  <cp:revision>2</cp:revision>
  <cp:lastPrinted>2025-04-15T06:55:00Z</cp:lastPrinted>
  <dcterms:created xsi:type="dcterms:W3CDTF">2025-05-12T05:44:00Z</dcterms:created>
  <dcterms:modified xsi:type="dcterms:W3CDTF">2025-05-12T05:44:00Z</dcterms:modified>
</cp:coreProperties>
</file>